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E1" w:rsidRDefault="001E38B7">
      <w:pPr>
        <w:spacing w:line="480" w:lineRule="exact"/>
        <w:jc w:val="center"/>
        <w:rPr>
          <w:rFonts w:ascii="黑体" w:eastAsia="黑体"/>
          <w:b/>
          <w:bCs/>
          <w:sz w:val="44"/>
          <w:szCs w:val="44"/>
        </w:rPr>
      </w:pPr>
      <w:r>
        <w:rPr>
          <w:rFonts w:ascii="黑体" w:eastAsia="黑体" w:hint="eastAsia"/>
          <w:b/>
          <w:bCs/>
          <w:sz w:val="44"/>
          <w:szCs w:val="44"/>
        </w:rPr>
        <w:t>竞</w:t>
      </w:r>
      <w:r>
        <w:rPr>
          <w:rFonts w:ascii="黑体" w:eastAsia="黑体"/>
          <w:b/>
          <w:bCs/>
          <w:sz w:val="44"/>
          <w:szCs w:val="44"/>
        </w:rPr>
        <w:t xml:space="preserve"> </w:t>
      </w:r>
      <w:r>
        <w:rPr>
          <w:rFonts w:ascii="黑体" w:eastAsia="黑体" w:hint="eastAsia"/>
          <w:b/>
          <w:bCs/>
          <w:sz w:val="44"/>
          <w:szCs w:val="44"/>
        </w:rPr>
        <w:t>买</w:t>
      </w:r>
      <w:r>
        <w:rPr>
          <w:rFonts w:ascii="黑体" w:eastAsia="黑体"/>
          <w:b/>
          <w:bCs/>
          <w:sz w:val="44"/>
          <w:szCs w:val="44"/>
        </w:rPr>
        <w:t xml:space="preserve"> </w:t>
      </w:r>
      <w:r>
        <w:rPr>
          <w:rFonts w:ascii="黑体" w:eastAsia="黑体" w:hint="eastAsia"/>
          <w:b/>
          <w:bCs/>
          <w:sz w:val="44"/>
          <w:szCs w:val="44"/>
        </w:rPr>
        <w:t>须</w:t>
      </w:r>
      <w:r>
        <w:rPr>
          <w:rFonts w:ascii="黑体" w:eastAsia="黑体"/>
          <w:b/>
          <w:bCs/>
          <w:sz w:val="44"/>
          <w:szCs w:val="44"/>
        </w:rPr>
        <w:t xml:space="preserve"> </w:t>
      </w:r>
      <w:r>
        <w:rPr>
          <w:rFonts w:ascii="黑体" w:eastAsia="黑体" w:hint="eastAsia"/>
          <w:b/>
          <w:bCs/>
          <w:sz w:val="44"/>
          <w:szCs w:val="44"/>
        </w:rPr>
        <w:t>知</w:t>
      </w:r>
    </w:p>
    <w:p w:rsidR="008A1BE1" w:rsidRDefault="007A68D8">
      <w:pPr>
        <w:spacing w:line="480" w:lineRule="exact"/>
        <w:jc w:val="center"/>
        <w:rPr>
          <w:rFonts w:ascii="仿宋_GB2312" w:eastAsia="仿宋_GB2312" w:hAnsi="仿宋"/>
          <w:sz w:val="28"/>
          <w:szCs w:val="28"/>
        </w:rPr>
      </w:pPr>
      <w:r>
        <w:rPr>
          <w:rFonts w:ascii="仿宋_GB2312" w:eastAsia="仿宋_GB2312" w:hAnsi="仿宋" w:hint="eastAsia"/>
          <w:sz w:val="28"/>
          <w:szCs w:val="28"/>
        </w:rPr>
        <w:t>《竞价规则》</w:t>
      </w:r>
    </w:p>
    <w:p w:rsidR="007A68D8" w:rsidRDefault="007A68D8">
      <w:pPr>
        <w:spacing w:line="480" w:lineRule="exact"/>
        <w:jc w:val="center"/>
        <w:rPr>
          <w:rFonts w:ascii="黑体" w:eastAsia="黑体"/>
          <w:b/>
          <w:bCs/>
          <w:sz w:val="44"/>
          <w:szCs w:val="44"/>
        </w:rPr>
      </w:pPr>
      <w:r>
        <w:rPr>
          <w:rFonts w:ascii="仿宋_GB2312" w:eastAsia="仿宋_GB2312" w:hAnsi="仿宋" w:hint="eastAsia"/>
          <w:sz w:val="28"/>
          <w:szCs w:val="28"/>
        </w:rPr>
        <w:t>皖银拍字2021第（1208）号</w:t>
      </w:r>
    </w:p>
    <w:p w:rsidR="00F3673F" w:rsidRPr="00F3673F" w:rsidRDefault="00F3673F" w:rsidP="00F3673F">
      <w:pPr>
        <w:spacing w:line="440" w:lineRule="exact"/>
        <w:ind w:leftChars="50" w:left="105" w:firstLineChars="150" w:firstLine="420"/>
        <w:rPr>
          <w:rFonts w:ascii="仿宋_GB2312" w:eastAsia="仿宋_GB2312" w:hAnsi="仿宋"/>
          <w:sz w:val="28"/>
          <w:szCs w:val="28"/>
        </w:rPr>
      </w:pPr>
      <w:r w:rsidRPr="00F3673F">
        <w:rPr>
          <w:rFonts w:ascii="仿宋_GB2312" w:eastAsia="仿宋_GB2312" w:hAnsi="仿宋" w:hint="eastAsia"/>
          <w:sz w:val="28"/>
          <w:szCs w:val="28"/>
        </w:rPr>
        <w:t>一、参加本次拍卖会的竞买人须遵守本次《竞买须知》，并向铜陵市公共资源交易中心交纳相应竞买保证金。以自然人身份参加竞买，须提供身份证复印件、竞买保证金凭证；以单位身份参加竞买，须提供竞买单位营业执照（三证合一，复印件加盖公章）、法人身份证复印件（加盖公章）、以本单位名义缴纳的竞买保证金凭证（复印件加盖公章），若委托办理的需提供合法有效的委托代理证明。</w:t>
      </w:r>
    </w:p>
    <w:p w:rsidR="008A1BE1" w:rsidRDefault="001E38B7" w:rsidP="00EF67F4">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二、标的简介</w:t>
      </w:r>
      <w:r>
        <w:rPr>
          <w:rFonts w:ascii="仿宋_GB2312" w:eastAsia="仿宋_GB2312" w:hAnsi="仿宋" w:hint="eastAsia"/>
          <w:sz w:val="28"/>
          <w:szCs w:val="28"/>
        </w:rPr>
        <w:t>：</w:t>
      </w:r>
    </w:p>
    <w:p w:rsidR="000666FF" w:rsidRPr="000666FF" w:rsidRDefault="000666FF" w:rsidP="000666FF">
      <w:pPr>
        <w:spacing w:line="440" w:lineRule="exact"/>
        <w:ind w:leftChars="50" w:left="105" w:firstLineChars="150" w:firstLine="420"/>
        <w:rPr>
          <w:rFonts w:ascii="仿宋" w:eastAsia="仿宋" w:hAnsi="仿宋" w:cs="仿宋"/>
          <w:bCs/>
          <w:sz w:val="28"/>
          <w:szCs w:val="28"/>
        </w:rPr>
      </w:pPr>
      <w:r w:rsidRPr="000666FF">
        <w:rPr>
          <w:rFonts w:ascii="仿宋" w:eastAsia="仿宋" w:hAnsi="仿宋" w:cs="仿宋" w:hint="eastAsia"/>
          <w:bCs/>
          <w:sz w:val="28"/>
          <w:szCs w:val="28"/>
        </w:rPr>
        <w:t>石料一批，该批石料为郊区周潭镇凤凰村防火带施工余料，约2384.13立方米（以现场施工后产生余料实际数量为准），具体品质以现场现状为准，不过磅。拍卖参考价20.22万元，竞买保证金6万元。</w:t>
      </w:r>
    </w:p>
    <w:p w:rsidR="008A1BE1" w:rsidRDefault="001E38B7" w:rsidP="00EF67F4">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三</w:t>
      </w:r>
      <w:r>
        <w:rPr>
          <w:rFonts w:ascii="仿宋_GB2312" w:eastAsia="仿宋_GB2312" w:hAnsi="仿宋" w:hint="eastAsia"/>
          <w:sz w:val="28"/>
          <w:szCs w:val="28"/>
        </w:rPr>
        <w:t>、本次拍卖采用电子竞价方式在铜陵市公共资源交易中心网站平台进行。（网址</w:t>
      </w:r>
      <w:hyperlink r:id="rId8" w:history="1">
        <w:r>
          <w:rPr>
            <w:rStyle w:val="a7"/>
            <w:color w:val="auto"/>
            <w:sz w:val="28"/>
            <w:szCs w:val="28"/>
          </w:rPr>
          <w:t>http://ggzyjyzx.tl.gov.cn/tlsggzy/</w:t>
        </w:r>
      </w:hyperlink>
      <w:r>
        <w:rPr>
          <w:rFonts w:ascii="仿宋_GB2312" w:eastAsia="仿宋_GB2312" w:hAnsi="仿宋" w:hint="eastAsia"/>
          <w:sz w:val="28"/>
          <w:szCs w:val="28"/>
        </w:rPr>
        <w:t>）</w:t>
      </w:r>
    </w:p>
    <w:p w:rsidR="008A1BE1" w:rsidRDefault="001E38B7" w:rsidP="00EF67F4">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四</w:t>
      </w:r>
      <w:r>
        <w:rPr>
          <w:rFonts w:ascii="仿宋_GB2312" w:eastAsia="仿宋_GB2312" w:hAnsi="仿宋" w:hint="eastAsia"/>
          <w:sz w:val="28"/>
          <w:szCs w:val="28"/>
        </w:rPr>
        <w:t xml:space="preserve">、本次标的拍卖成交后，如遇其他因素导致拍卖无效，则退还成交价款及佣金，委托人、拍卖人和买受人均不承担任何违约责任。  </w:t>
      </w:r>
    </w:p>
    <w:p w:rsidR="00D25235" w:rsidRDefault="001E38B7" w:rsidP="00F3673F">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五</w:t>
      </w:r>
      <w:r>
        <w:rPr>
          <w:rFonts w:ascii="仿宋_GB2312" w:eastAsia="仿宋_GB2312" w:hAnsi="仿宋" w:hint="eastAsia"/>
          <w:sz w:val="28"/>
          <w:szCs w:val="28"/>
        </w:rPr>
        <w:t>、我司对所有拍品不作任何品质</w:t>
      </w:r>
      <w:r w:rsidR="00C923D4">
        <w:rPr>
          <w:rFonts w:ascii="仿宋_GB2312" w:eastAsia="仿宋_GB2312" w:hAnsi="仿宋" w:hint="eastAsia"/>
          <w:sz w:val="28"/>
          <w:szCs w:val="28"/>
        </w:rPr>
        <w:t>、瑕疵</w:t>
      </w:r>
      <w:r>
        <w:rPr>
          <w:rFonts w:ascii="仿宋_GB2312" w:eastAsia="仿宋_GB2312" w:hAnsi="仿宋" w:hint="eastAsia"/>
          <w:sz w:val="28"/>
          <w:szCs w:val="28"/>
        </w:rPr>
        <w:t>担保。</w:t>
      </w:r>
      <w:r w:rsidR="00122646">
        <w:rPr>
          <w:rFonts w:ascii="仿宋_GB2312" w:eastAsia="仿宋_GB2312" w:hAnsi="仿宋" w:hint="eastAsia"/>
          <w:sz w:val="28"/>
          <w:szCs w:val="28"/>
        </w:rPr>
        <w:t>委托人及拍卖公司所做的有关标的任何方式、形式的描述都为参考性意见，力求详实。</w:t>
      </w:r>
      <w:r>
        <w:rPr>
          <w:rFonts w:ascii="仿宋_GB2312" w:eastAsia="仿宋_GB2312" w:hAnsi="仿宋" w:hint="eastAsia"/>
          <w:sz w:val="28"/>
          <w:szCs w:val="28"/>
        </w:rPr>
        <w:t>竞买人应在本公司</w:t>
      </w:r>
      <w:r w:rsidR="00122646">
        <w:rPr>
          <w:rFonts w:ascii="仿宋_GB2312" w:eastAsia="仿宋_GB2312" w:hAnsi="仿宋" w:hint="eastAsia"/>
          <w:sz w:val="28"/>
          <w:szCs w:val="28"/>
        </w:rPr>
        <w:t>拍卖公告规定的咨询展示期内（勘验期）查看拍品，对相关标的详细</w:t>
      </w:r>
      <w:r>
        <w:rPr>
          <w:rFonts w:ascii="仿宋_GB2312" w:eastAsia="仿宋_GB2312" w:hAnsi="仿宋" w:hint="eastAsia"/>
          <w:sz w:val="28"/>
          <w:szCs w:val="28"/>
        </w:rPr>
        <w:t>了解，现场查看、了解标的质量、时间等（包括瑕疵），</w:t>
      </w:r>
      <w:r w:rsidR="00C923D4">
        <w:rPr>
          <w:rFonts w:ascii="仿宋_GB2312" w:eastAsia="仿宋_GB2312" w:hAnsi="仿宋" w:hint="eastAsia"/>
          <w:sz w:val="28"/>
          <w:szCs w:val="28"/>
        </w:rPr>
        <w:t>自行做出竞买判断，</w:t>
      </w:r>
      <w:r>
        <w:rPr>
          <w:rFonts w:ascii="仿宋_GB2312" w:eastAsia="仿宋_GB2312" w:hAnsi="仿宋" w:hint="eastAsia"/>
          <w:sz w:val="28"/>
          <w:szCs w:val="28"/>
        </w:rPr>
        <w:t>委托人、拍卖人不承担拍卖标的瑕疵担保责任。</w:t>
      </w:r>
    </w:p>
    <w:p w:rsidR="008A1BE1" w:rsidRDefault="001E38B7" w:rsidP="00EF67F4">
      <w:pPr>
        <w:spacing w:line="440" w:lineRule="exact"/>
        <w:ind w:firstLineChars="200" w:firstLine="562"/>
        <w:rPr>
          <w:rFonts w:ascii="仿宋_GB2312" w:eastAsia="仿宋_GB2312" w:hAnsi="仿宋"/>
          <w:sz w:val="28"/>
          <w:szCs w:val="28"/>
        </w:rPr>
      </w:pPr>
      <w:r>
        <w:rPr>
          <w:rFonts w:ascii="仿宋_GB2312" w:eastAsia="仿宋_GB2312" w:hAnsi="仿宋" w:hint="eastAsia"/>
          <w:b/>
          <w:sz w:val="28"/>
          <w:szCs w:val="28"/>
        </w:rPr>
        <w:t>六、价款的支付期限</w:t>
      </w:r>
      <w:r>
        <w:rPr>
          <w:rFonts w:ascii="仿宋_GB2312" w:eastAsia="仿宋_GB2312" w:hAnsi="仿宋" w:hint="eastAsia"/>
          <w:sz w:val="28"/>
          <w:szCs w:val="28"/>
        </w:rPr>
        <w:t xml:space="preserve">：  </w:t>
      </w:r>
    </w:p>
    <w:p w:rsidR="00D25235" w:rsidRPr="00D25235" w:rsidRDefault="001E38B7" w:rsidP="00D25235">
      <w:pPr>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拍卖成交后，买受人须在拍卖成交后</w:t>
      </w:r>
      <w:r w:rsidRPr="000666FF">
        <w:rPr>
          <w:rFonts w:ascii="仿宋_GB2312" w:eastAsia="仿宋_GB2312" w:hAnsi="仿宋" w:hint="eastAsia"/>
          <w:b/>
          <w:color w:val="000000" w:themeColor="text1"/>
          <w:sz w:val="28"/>
          <w:szCs w:val="28"/>
        </w:rPr>
        <w:t>3</w:t>
      </w:r>
      <w:r w:rsidR="00A95426" w:rsidRPr="000666FF">
        <w:rPr>
          <w:rFonts w:ascii="仿宋_GB2312" w:eastAsia="仿宋_GB2312" w:hAnsi="仿宋" w:hint="eastAsia"/>
          <w:b/>
          <w:color w:val="000000" w:themeColor="text1"/>
          <w:sz w:val="28"/>
          <w:szCs w:val="28"/>
        </w:rPr>
        <w:t>个工作</w:t>
      </w:r>
      <w:r w:rsidRPr="000666FF">
        <w:rPr>
          <w:rFonts w:ascii="仿宋_GB2312" w:eastAsia="仿宋_GB2312" w:hAnsi="仿宋" w:hint="eastAsia"/>
          <w:b/>
          <w:color w:val="000000" w:themeColor="text1"/>
          <w:sz w:val="28"/>
          <w:szCs w:val="28"/>
        </w:rPr>
        <w:t>日</w:t>
      </w:r>
      <w:r>
        <w:rPr>
          <w:rFonts w:ascii="仿宋_GB2312" w:eastAsia="仿宋_GB2312" w:hAnsi="仿宋" w:hint="eastAsia"/>
          <w:sz w:val="28"/>
          <w:szCs w:val="28"/>
        </w:rPr>
        <w:t>内交清标的的全部成交款项和</w:t>
      </w:r>
      <w:r w:rsidR="004D60C8">
        <w:rPr>
          <w:rFonts w:ascii="仿宋_GB2312" w:eastAsia="仿宋_GB2312" w:hAnsi="仿宋" w:hint="eastAsia"/>
          <w:sz w:val="28"/>
          <w:szCs w:val="28"/>
        </w:rPr>
        <w:t>拍卖</w:t>
      </w:r>
      <w:r>
        <w:rPr>
          <w:rFonts w:ascii="仿宋_GB2312" w:eastAsia="仿宋_GB2312" w:hAnsi="仿宋" w:hint="eastAsia"/>
          <w:sz w:val="28"/>
          <w:szCs w:val="28"/>
        </w:rPr>
        <w:t>佣金（具体见《竞买承诺》），</w:t>
      </w:r>
      <w:r w:rsidR="00D25235" w:rsidRPr="00D25235">
        <w:rPr>
          <w:rFonts w:ascii="仿宋_GB2312" w:eastAsia="仿宋_GB2312" w:hAnsi="仿宋" w:hint="eastAsia"/>
          <w:sz w:val="28"/>
          <w:szCs w:val="28"/>
        </w:rPr>
        <w:t>买受人前期交纳的竞买保证金不冲抵成交价款，保证金在买受人交清全部款项后3个工作日内无息退还。竞买未成交的，竞买保证金将在3个工作日内无息退还。</w:t>
      </w:r>
      <w:r w:rsidR="006F728A">
        <w:rPr>
          <w:rFonts w:ascii="仿宋_GB2312" w:eastAsia="仿宋_GB2312" w:hAnsi="仿宋" w:hint="eastAsia"/>
          <w:sz w:val="28"/>
          <w:szCs w:val="28"/>
        </w:rPr>
        <w:t>(具体以银行实际到账时间为准)</w:t>
      </w:r>
    </w:p>
    <w:p w:rsidR="008A1BE1" w:rsidRDefault="001E38B7" w:rsidP="00D25235">
      <w:pPr>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如买受人未能按规定日期支付价款，竞买保证金不予返还</w:t>
      </w:r>
      <w:r w:rsidR="00F3673F">
        <w:rPr>
          <w:rFonts w:ascii="仿宋_GB2312" w:eastAsia="仿宋_GB2312" w:hAnsi="仿宋" w:hint="eastAsia"/>
          <w:sz w:val="28"/>
          <w:szCs w:val="28"/>
        </w:rPr>
        <w:t>，用于</w:t>
      </w:r>
      <w:r w:rsidR="00F3673F">
        <w:rPr>
          <w:rFonts w:ascii="仿宋_GB2312" w:eastAsia="仿宋_GB2312" w:hAnsi="仿宋" w:hint="eastAsia"/>
          <w:sz w:val="28"/>
          <w:szCs w:val="28"/>
        </w:rPr>
        <w:lastRenderedPageBreak/>
        <w:t>支付价款和法定佣金</w:t>
      </w:r>
      <w:r>
        <w:rPr>
          <w:rFonts w:ascii="仿宋_GB2312" w:eastAsia="仿宋_GB2312" w:hAnsi="仿宋" w:hint="eastAsia"/>
          <w:sz w:val="28"/>
          <w:szCs w:val="28"/>
        </w:rPr>
        <w:t>。同时，</w:t>
      </w:r>
      <w:bookmarkStart w:id="0" w:name="_GoBack"/>
      <w:bookmarkEnd w:id="0"/>
      <w:r>
        <w:rPr>
          <w:rFonts w:ascii="仿宋_GB2312" w:eastAsia="仿宋_GB2312" w:hAnsi="仿宋" w:hint="eastAsia"/>
          <w:sz w:val="28"/>
          <w:szCs w:val="28"/>
        </w:rPr>
        <w:t>按《拍卖法》第39条之规定追究违约人责任。如出现违约，所涉及的诉讼费、律师费等均由违约买受人承担。</w:t>
      </w:r>
    </w:p>
    <w:p w:rsidR="008A1BE1" w:rsidRDefault="001E38B7" w:rsidP="00EF67F4">
      <w:pPr>
        <w:spacing w:line="440" w:lineRule="exact"/>
        <w:ind w:firstLineChars="150" w:firstLine="420"/>
        <w:rPr>
          <w:rFonts w:ascii="仿宋_GB2312" w:eastAsia="仿宋_GB2312" w:hAnsi="仿宋"/>
          <w:sz w:val="28"/>
          <w:szCs w:val="28"/>
        </w:rPr>
      </w:pPr>
      <w:r>
        <w:rPr>
          <w:rFonts w:ascii="仿宋_GB2312" w:eastAsia="仿宋_GB2312" w:hAnsi="仿宋" w:hint="eastAsia"/>
          <w:sz w:val="28"/>
          <w:szCs w:val="28"/>
        </w:rPr>
        <w:t>《拍卖法》第三十九条 买受人应当按照约定支付拍卖标的的价款 ，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rsidR="008A1BE1" w:rsidRDefault="001E38B7" w:rsidP="00EF67F4">
      <w:pPr>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七、有关标的移交、运输方面的相关说明：</w:t>
      </w:r>
    </w:p>
    <w:p w:rsidR="001330AA" w:rsidRPr="000666FF" w:rsidRDefault="001330AA" w:rsidP="008073BB">
      <w:pPr>
        <w:widowControl/>
        <w:spacing w:after="75" w:line="440" w:lineRule="exact"/>
        <w:ind w:right="-51" w:firstLineChars="250" w:firstLine="700"/>
        <w:jc w:val="left"/>
        <w:rPr>
          <w:rFonts w:ascii="仿宋_GB2312" w:eastAsia="仿宋_GB2312" w:hAnsi="仿宋"/>
          <w:color w:val="000000" w:themeColor="text1"/>
          <w:kern w:val="0"/>
          <w:sz w:val="28"/>
          <w:szCs w:val="28"/>
        </w:rPr>
      </w:pPr>
      <w:r w:rsidRPr="000666FF">
        <w:rPr>
          <w:rFonts w:ascii="仿宋_GB2312" w:eastAsia="仿宋_GB2312" w:hAnsi="仿宋" w:cs="宋体" w:hint="eastAsia"/>
          <w:color w:val="000000" w:themeColor="text1"/>
          <w:kern w:val="0"/>
          <w:sz w:val="28"/>
          <w:szCs w:val="28"/>
        </w:rPr>
        <w:t>1、</w:t>
      </w:r>
      <w:r w:rsidRPr="000666FF">
        <w:rPr>
          <w:rFonts w:ascii="仿宋_GB2312" w:eastAsia="仿宋_GB2312" w:hAnsi="仿宋" w:hint="eastAsia"/>
          <w:color w:val="000000" w:themeColor="text1"/>
          <w:sz w:val="28"/>
          <w:szCs w:val="28"/>
        </w:rPr>
        <w:t>拍卖成交后，</w:t>
      </w:r>
      <w:r w:rsidRPr="000666FF">
        <w:rPr>
          <w:rFonts w:ascii="仿宋_GB2312" w:eastAsia="仿宋_GB2312" w:hAnsi="仿宋" w:hint="eastAsia"/>
          <w:color w:val="000000" w:themeColor="text1"/>
          <w:kern w:val="0"/>
          <w:sz w:val="28"/>
          <w:szCs w:val="28"/>
        </w:rPr>
        <w:t>买受人在交清全部成交价款和拍卖佣金的同时须另向委托方交纳清运保证金壹拾万元整</w:t>
      </w:r>
      <w:r w:rsidRPr="000666FF">
        <w:rPr>
          <w:rFonts w:ascii="仿宋_GB2312" w:eastAsia="仿宋_GB2312" w:hAnsi="仿宋" w:hint="eastAsia"/>
          <w:color w:val="000000" w:themeColor="text1"/>
          <w:sz w:val="28"/>
          <w:szCs w:val="28"/>
        </w:rPr>
        <w:t>（￥100000.00元）</w:t>
      </w:r>
      <w:r w:rsidRPr="000666FF">
        <w:rPr>
          <w:rFonts w:ascii="仿宋_GB2312" w:eastAsia="仿宋_GB2312" w:hAnsi="仿宋" w:hint="eastAsia"/>
          <w:color w:val="000000" w:themeColor="text1"/>
          <w:kern w:val="0"/>
          <w:sz w:val="28"/>
          <w:szCs w:val="28"/>
        </w:rPr>
        <w:t>，并与委托方签订《资产移交协议》</w:t>
      </w:r>
      <w:r w:rsidR="00AD024A" w:rsidRPr="000666FF">
        <w:rPr>
          <w:rFonts w:ascii="仿宋_GB2312" w:eastAsia="仿宋_GB2312" w:hAnsi="仿宋" w:hint="eastAsia"/>
          <w:color w:val="000000" w:themeColor="text1"/>
          <w:kern w:val="0"/>
          <w:sz w:val="28"/>
          <w:szCs w:val="28"/>
        </w:rPr>
        <w:t>，资产按现状移交</w:t>
      </w:r>
      <w:r w:rsidRPr="000666FF">
        <w:rPr>
          <w:rFonts w:ascii="仿宋_GB2312" w:eastAsia="仿宋_GB2312" w:hAnsi="仿宋" w:hint="eastAsia"/>
          <w:color w:val="000000" w:themeColor="text1"/>
          <w:kern w:val="0"/>
          <w:sz w:val="28"/>
          <w:szCs w:val="28"/>
        </w:rPr>
        <w:t>。</w:t>
      </w:r>
    </w:p>
    <w:p w:rsidR="001330AA" w:rsidRPr="000666FF" w:rsidRDefault="008073BB" w:rsidP="008073BB">
      <w:pPr>
        <w:spacing w:line="440" w:lineRule="exact"/>
        <w:ind w:firstLineChars="250" w:firstLine="70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2</w:t>
      </w:r>
      <w:r w:rsidR="001330AA" w:rsidRPr="000666FF">
        <w:rPr>
          <w:rFonts w:ascii="仿宋_GB2312" w:eastAsia="仿宋_GB2312" w:hAnsi="仿宋" w:hint="eastAsia"/>
          <w:color w:val="000000" w:themeColor="text1"/>
          <w:sz w:val="28"/>
          <w:szCs w:val="28"/>
        </w:rPr>
        <w:t>、因本次拍卖标的已有相关施工单位正在施工，买受人应在成交后立即安排专人在现场全程监督，防止出现资产缺失等情况。</w:t>
      </w:r>
    </w:p>
    <w:p w:rsidR="001330AA" w:rsidRPr="000666FF" w:rsidRDefault="008073BB" w:rsidP="008073BB">
      <w:pPr>
        <w:widowControl/>
        <w:spacing w:after="75" w:line="440" w:lineRule="exact"/>
        <w:ind w:right="-51" w:firstLineChars="250" w:firstLine="700"/>
        <w:jc w:val="left"/>
        <w:rPr>
          <w:rFonts w:ascii="仿宋_GB2312" w:eastAsia="仿宋_GB2312" w:hAnsi="仿宋"/>
          <w:color w:val="000000" w:themeColor="text1"/>
          <w:kern w:val="0"/>
          <w:sz w:val="28"/>
          <w:szCs w:val="28"/>
        </w:rPr>
      </w:pPr>
      <w:r w:rsidRPr="000666FF">
        <w:rPr>
          <w:rFonts w:ascii="仿宋_GB2312" w:eastAsia="仿宋_GB2312" w:hAnsi="仿宋" w:hint="eastAsia"/>
          <w:color w:val="000000" w:themeColor="text1"/>
          <w:sz w:val="28"/>
          <w:szCs w:val="28"/>
        </w:rPr>
        <w:t>3</w:t>
      </w:r>
      <w:r w:rsidR="001330AA" w:rsidRPr="000666FF">
        <w:rPr>
          <w:rFonts w:ascii="仿宋_GB2312" w:eastAsia="仿宋_GB2312" w:hAnsi="仿宋" w:hint="eastAsia"/>
          <w:color w:val="000000" w:themeColor="text1"/>
          <w:sz w:val="28"/>
          <w:szCs w:val="28"/>
        </w:rPr>
        <w:t>、买受人须根据施工单位施工进度及时装运标的，不得影响施工进度，且不得超载运输。标的外运最后期限为施工工作结束后7日，每延期一天买受人须支付委托方违约金5000元/天，在清运保证金中扣除</w:t>
      </w:r>
      <w:r w:rsidRPr="000666FF">
        <w:rPr>
          <w:rFonts w:ascii="仿宋_GB2312" w:eastAsia="仿宋_GB2312" w:hAnsi="仿宋" w:hint="eastAsia"/>
          <w:color w:val="000000" w:themeColor="text1"/>
          <w:sz w:val="28"/>
          <w:szCs w:val="28"/>
        </w:rPr>
        <w:t>，</w:t>
      </w:r>
      <w:r w:rsidR="001330AA" w:rsidRPr="000666FF">
        <w:rPr>
          <w:rFonts w:ascii="仿宋_GB2312" w:eastAsia="仿宋_GB2312" w:hint="eastAsia"/>
          <w:color w:val="000000" w:themeColor="text1"/>
          <w:sz w:val="28"/>
          <w:szCs w:val="28"/>
        </w:rPr>
        <w:t>当保证金全额处罚完毕后还未清场完毕的，委托人有权将剩余石料重新处置，买受人交纳的所有款项不予退还。买受人不得擅自延长工期，如遇恶劣天气及不可抗力等情况，买受人应及时向委托人通报情况。</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4</w:t>
      </w:r>
      <w:r w:rsidR="001330AA" w:rsidRPr="000666FF">
        <w:rPr>
          <w:rFonts w:ascii="仿宋_GB2312" w:eastAsia="仿宋_GB2312" w:hAnsi="仿宋" w:hint="eastAsia"/>
          <w:color w:val="000000" w:themeColor="text1"/>
          <w:sz w:val="28"/>
          <w:szCs w:val="28"/>
        </w:rPr>
        <w:t>、买受人运输标的，影响施工满30天，视为自动放弃标的物的所有权，拍卖价款及清运保证金不予退还，委托方有权另行处置标的物。</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5</w:t>
      </w:r>
      <w:r w:rsidR="001330AA" w:rsidRPr="000666FF">
        <w:rPr>
          <w:rFonts w:ascii="仿宋_GB2312" w:eastAsia="仿宋_GB2312" w:hAnsi="仿宋" w:hint="eastAsia"/>
          <w:color w:val="000000" w:themeColor="text1"/>
          <w:sz w:val="28"/>
          <w:szCs w:val="28"/>
        </w:rPr>
        <w:t>、装车及运输费用由买受人自行承担。买受人在运输标的时不得运输非本次拍卖资产，否则委托方将追究买受人法律责任。</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6</w:t>
      </w:r>
      <w:r w:rsidR="001330AA" w:rsidRPr="000666FF">
        <w:rPr>
          <w:rFonts w:ascii="仿宋_GB2312" w:eastAsia="仿宋_GB2312" w:hAnsi="仿宋" w:hint="eastAsia"/>
          <w:color w:val="000000" w:themeColor="text1"/>
          <w:sz w:val="28"/>
          <w:szCs w:val="28"/>
        </w:rPr>
        <w:t>、如买受人在运输过程中与当地村民产生纠纷，由买受人自行解决，费用自理。</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7</w:t>
      </w:r>
      <w:r w:rsidR="001330AA" w:rsidRPr="000666FF">
        <w:rPr>
          <w:rFonts w:ascii="仿宋_GB2312" w:eastAsia="仿宋_GB2312" w:hAnsi="仿宋" w:hint="eastAsia"/>
          <w:color w:val="000000" w:themeColor="text1"/>
          <w:sz w:val="28"/>
          <w:szCs w:val="28"/>
        </w:rPr>
        <w:t>、买受人</w:t>
      </w:r>
      <w:r w:rsidR="00AD024A" w:rsidRPr="000666FF">
        <w:rPr>
          <w:rFonts w:ascii="仿宋_GB2312" w:eastAsia="仿宋_GB2312" w:hAnsi="仿宋" w:hint="eastAsia"/>
          <w:color w:val="000000" w:themeColor="text1"/>
          <w:sz w:val="28"/>
          <w:szCs w:val="28"/>
        </w:rPr>
        <w:t>按规定期限</w:t>
      </w:r>
      <w:r w:rsidR="001330AA" w:rsidRPr="000666FF">
        <w:rPr>
          <w:rFonts w:ascii="仿宋_GB2312" w:eastAsia="仿宋_GB2312" w:hAnsi="仿宋" w:hint="eastAsia"/>
          <w:color w:val="000000" w:themeColor="text1"/>
          <w:sz w:val="28"/>
          <w:szCs w:val="28"/>
        </w:rPr>
        <w:t>将拍卖标的运输完毕后，经委托方验收确认后退还运输保证金（不计息）。</w:t>
      </w:r>
    </w:p>
    <w:p w:rsidR="00A17AEA" w:rsidRPr="000666FF" w:rsidRDefault="008073BB" w:rsidP="008073BB">
      <w:pPr>
        <w:spacing w:line="440" w:lineRule="exact"/>
        <w:ind w:firstLineChars="200" w:firstLine="560"/>
        <w:rPr>
          <w:rFonts w:ascii="仿宋_GB2312" w:eastAsia="仿宋_GB2312" w:hAnsi="仿宋" w:cs="宋体"/>
          <w:color w:val="000000" w:themeColor="text1"/>
          <w:kern w:val="0"/>
          <w:sz w:val="28"/>
          <w:szCs w:val="28"/>
          <w:shd w:val="clear" w:color="auto" w:fill="FFFFFF"/>
        </w:rPr>
      </w:pPr>
      <w:r w:rsidRPr="000666FF">
        <w:rPr>
          <w:rFonts w:ascii="仿宋_GB2312" w:eastAsia="仿宋_GB2312" w:hAnsi="仿宋" w:hint="eastAsia"/>
          <w:color w:val="000000" w:themeColor="text1"/>
          <w:sz w:val="28"/>
          <w:szCs w:val="28"/>
        </w:rPr>
        <w:t>8</w:t>
      </w:r>
      <w:r w:rsidR="001E38B7" w:rsidRPr="000666FF">
        <w:rPr>
          <w:rFonts w:ascii="仿宋_GB2312" w:eastAsia="仿宋_GB2312" w:hAnsi="仿宋" w:hint="eastAsia"/>
          <w:color w:val="000000" w:themeColor="text1"/>
          <w:sz w:val="28"/>
          <w:szCs w:val="28"/>
        </w:rPr>
        <w:t>、</w:t>
      </w:r>
      <w:r w:rsidR="006B36F0" w:rsidRPr="000666FF">
        <w:rPr>
          <w:rFonts w:ascii="仿宋_GB2312" w:eastAsia="仿宋_GB2312" w:hAnsi="仿宋" w:hint="eastAsia"/>
          <w:color w:val="000000" w:themeColor="text1"/>
          <w:sz w:val="28"/>
          <w:szCs w:val="28"/>
        </w:rPr>
        <w:t>标的移交后由买受人自行组织施工清运和看管，期间出现标</w:t>
      </w:r>
      <w:r w:rsidR="006B36F0" w:rsidRPr="000666FF">
        <w:rPr>
          <w:rFonts w:ascii="仿宋_GB2312" w:eastAsia="仿宋_GB2312" w:hAnsi="仿宋" w:hint="eastAsia"/>
          <w:color w:val="000000" w:themeColor="text1"/>
          <w:sz w:val="28"/>
          <w:szCs w:val="28"/>
        </w:rPr>
        <w:lastRenderedPageBreak/>
        <w:t>的物遗失、安全等问题由买受人自负，</w:t>
      </w:r>
      <w:r w:rsidRPr="000666FF">
        <w:rPr>
          <w:rFonts w:ascii="仿宋_GB2312" w:eastAsia="仿宋_GB2312" w:hAnsi="仿宋" w:hint="eastAsia"/>
          <w:color w:val="000000" w:themeColor="text1"/>
          <w:sz w:val="28"/>
          <w:szCs w:val="28"/>
        </w:rPr>
        <w:t>买受人不得以标的缺失、吨位不足等理由、提出任何补偿或退货等其他要求，委托方和拍卖方不承担因此造成的一切责任</w:t>
      </w:r>
      <w:r w:rsidR="006B36F0" w:rsidRPr="000666FF">
        <w:rPr>
          <w:rFonts w:ascii="仿宋_GB2312" w:eastAsia="仿宋_GB2312" w:hAnsi="仿宋" w:hint="eastAsia"/>
          <w:color w:val="000000" w:themeColor="text1"/>
          <w:sz w:val="28"/>
          <w:szCs w:val="28"/>
        </w:rPr>
        <w:t>。</w:t>
      </w:r>
      <w:r w:rsidR="006B36F0" w:rsidRPr="000666FF">
        <w:rPr>
          <w:rFonts w:ascii="仿宋_GB2312" w:eastAsia="仿宋_GB2312" w:hAnsi="仿宋" w:cs="宋体" w:hint="eastAsia"/>
          <w:color w:val="000000" w:themeColor="text1"/>
          <w:kern w:val="0"/>
          <w:sz w:val="28"/>
          <w:szCs w:val="28"/>
          <w:shd w:val="clear" w:color="auto" w:fill="FFFFFF"/>
        </w:rPr>
        <w:t>标的物运输若需办理相关手续的必须在相关部门办理相关手续，否则相关责任买受人自负。</w:t>
      </w:r>
    </w:p>
    <w:p w:rsidR="00A17AEA" w:rsidRPr="000666FF" w:rsidRDefault="008073BB" w:rsidP="008073BB">
      <w:pPr>
        <w:spacing w:line="480" w:lineRule="exact"/>
        <w:ind w:firstLineChars="250" w:firstLine="700"/>
        <w:rPr>
          <w:rFonts w:ascii="仿宋_GB2312" w:eastAsia="仿宋_GB2312"/>
          <w:color w:val="000000" w:themeColor="text1"/>
          <w:sz w:val="28"/>
          <w:szCs w:val="28"/>
        </w:rPr>
      </w:pPr>
      <w:r w:rsidRPr="000666FF">
        <w:rPr>
          <w:rFonts w:ascii="仿宋_GB2312" w:eastAsia="仿宋_GB2312" w:hAnsi="仿宋" w:hint="eastAsia"/>
          <w:color w:val="000000" w:themeColor="text1"/>
          <w:sz w:val="28"/>
          <w:szCs w:val="28"/>
        </w:rPr>
        <w:t>9</w:t>
      </w:r>
      <w:r w:rsidR="00A17AEA" w:rsidRPr="000666FF">
        <w:rPr>
          <w:rFonts w:ascii="仿宋_GB2312" w:eastAsia="仿宋_GB2312" w:hAnsi="仿宋" w:hint="eastAsia"/>
          <w:color w:val="000000" w:themeColor="text1"/>
          <w:sz w:val="28"/>
          <w:szCs w:val="28"/>
        </w:rPr>
        <w:t>、买受人必须在成交公示结束后3日内与</w:t>
      </w:r>
      <w:r w:rsidR="00A17AEA" w:rsidRPr="000666FF">
        <w:rPr>
          <w:rFonts w:ascii="仿宋_GB2312" w:eastAsia="仿宋_GB2312" w:hAnsi="仿宋" w:hint="eastAsia"/>
          <w:color w:val="000000" w:themeColor="text1"/>
          <w:kern w:val="0"/>
          <w:sz w:val="28"/>
          <w:szCs w:val="28"/>
        </w:rPr>
        <w:t>委托方签订《</w:t>
      </w:r>
      <w:r w:rsidR="00AD024A" w:rsidRPr="000666FF">
        <w:rPr>
          <w:rFonts w:ascii="仿宋_GB2312" w:eastAsia="仿宋_GB2312" w:hAnsi="仿宋" w:hint="eastAsia"/>
          <w:color w:val="000000" w:themeColor="text1"/>
          <w:kern w:val="0"/>
          <w:sz w:val="28"/>
          <w:szCs w:val="28"/>
        </w:rPr>
        <w:t>资产移交</w:t>
      </w:r>
      <w:r w:rsidR="00A17AEA" w:rsidRPr="000666FF">
        <w:rPr>
          <w:rFonts w:ascii="仿宋_GB2312" w:eastAsia="仿宋_GB2312" w:hAnsi="仿宋" w:hint="eastAsia"/>
          <w:color w:val="000000" w:themeColor="text1"/>
          <w:kern w:val="0"/>
          <w:sz w:val="28"/>
          <w:szCs w:val="28"/>
        </w:rPr>
        <w:t>协议》并</w:t>
      </w:r>
      <w:r w:rsidR="00A17AEA" w:rsidRPr="000666FF">
        <w:rPr>
          <w:rFonts w:ascii="仿宋_GB2312" w:eastAsia="仿宋_GB2312" w:hAnsi="仿宋" w:hint="eastAsia"/>
          <w:color w:val="000000" w:themeColor="text1"/>
          <w:sz w:val="28"/>
          <w:szCs w:val="28"/>
        </w:rPr>
        <w:t>进行移交，未在规定时间内签订协议并移交的，将支付给委托人2000元/天的场地费（费用在</w:t>
      </w:r>
      <w:r w:rsidR="002D5EDA" w:rsidRPr="000666FF">
        <w:rPr>
          <w:rFonts w:ascii="仿宋_GB2312" w:eastAsia="仿宋_GB2312" w:hAnsi="仿宋" w:hint="eastAsia"/>
          <w:color w:val="000000" w:themeColor="text1"/>
          <w:sz w:val="28"/>
          <w:szCs w:val="28"/>
        </w:rPr>
        <w:t>清运</w:t>
      </w:r>
      <w:r w:rsidR="00A17AEA" w:rsidRPr="000666FF">
        <w:rPr>
          <w:rFonts w:ascii="仿宋_GB2312" w:eastAsia="仿宋_GB2312" w:hAnsi="仿宋" w:hint="eastAsia"/>
          <w:color w:val="000000" w:themeColor="text1"/>
          <w:sz w:val="28"/>
          <w:szCs w:val="28"/>
        </w:rPr>
        <w:t>保证金中扣除）。</w:t>
      </w:r>
      <w:r w:rsidR="002D5EDA" w:rsidRPr="000666FF">
        <w:rPr>
          <w:rFonts w:ascii="仿宋_GB2312" w:eastAsia="仿宋_GB2312" w:hAnsi="仿宋" w:hint="eastAsia"/>
          <w:color w:val="000000" w:themeColor="text1"/>
          <w:sz w:val="28"/>
          <w:szCs w:val="28"/>
        </w:rPr>
        <w:t>买受人超过规定日期5日未于委托方签订协议并移交的，委托方有权收回标的重新处置，</w:t>
      </w:r>
      <w:r w:rsidR="002D5EDA" w:rsidRPr="000666FF">
        <w:rPr>
          <w:rFonts w:ascii="仿宋_GB2312" w:eastAsia="仿宋_GB2312" w:hint="eastAsia"/>
          <w:color w:val="000000" w:themeColor="text1"/>
          <w:sz w:val="28"/>
          <w:szCs w:val="28"/>
        </w:rPr>
        <w:t>买受人交纳的所有款项不予退还。</w:t>
      </w:r>
    </w:p>
    <w:p w:rsidR="00B372DE" w:rsidRPr="000666FF" w:rsidRDefault="008073BB" w:rsidP="008073BB">
      <w:pPr>
        <w:spacing w:line="480" w:lineRule="exact"/>
        <w:ind w:firstLineChars="250" w:firstLine="70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10</w:t>
      </w:r>
      <w:r w:rsidR="002D5EDA" w:rsidRPr="000666FF">
        <w:rPr>
          <w:rFonts w:ascii="仿宋_GB2312" w:eastAsia="仿宋_GB2312" w:hAnsi="仿宋" w:hint="eastAsia"/>
          <w:color w:val="000000" w:themeColor="text1"/>
          <w:sz w:val="28"/>
          <w:szCs w:val="28"/>
        </w:rPr>
        <w:t>、买受人进场施工，须维持场内秩序，安全作业，运输过程必须接受委托人的监督。如给委托人带来重大影响的，委托人有权中止买受人相关活动，并追究买受人相关责任。</w:t>
      </w:r>
    </w:p>
    <w:p w:rsidR="00ED4832" w:rsidRPr="000666FF" w:rsidRDefault="008073BB" w:rsidP="008073BB">
      <w:pPr>
        <w:spacing w:line="440" w:lineRule="exact"/>
        <w:ind w:firstLineChars="300" w:firstLine="840"/>
        <w:rPr>
          <w:rFonts w:ascii="仿宋_GB2312" w:eastAsia="仿宋_GB2312" w:hAnsi="仿宋" w:cs="宋体"/>
          <w:color w:val="000000" w:themeColor="text1"/>
          <w:kern w:val="0"/>
          <w:sz w:val="28"/>
          <w:szCs w:val="28"/>
        </w:rPr>
      </w:pPr>
      <w:r w:rsidRPr="000666FF">
        <w:rPr>
          <w:rFonts w:ascii="仿宋_GB2312" w:eastAsia="仿宋_GB2312" w:hAnsi="仿宋" w:hint="eastAsia"/>
          <w:color w:val="000000" w:themeColor="text1"/>
          <w:sz w:val="28"/>
          <w:szCs w:val="28"/>
        </w:rPr>
        <w:t>11</w:t>
      </w:r>
      <w:r w:rsidR="001E38B7" w:rsidRPr="000666FF">
        <w:rPr>
          <w:rFonts w:ascii="仿宋_GB2312" w:eastAsia="仿宋_GB2312" w:hAnsi="仿宋" w:hint="eastAsia"/>
          <w:color w:val="000000" w:themeColor="text1"/>
          <w:sz w:val="28"/>
          <w:szCs w:val="28"/>
        </w:rPr>
        <w:t>、</w:t>
      </w:r>
      <w:r w:rsidR="00ED4832" w:rsidRPr="000666FF">
        <w:rPr>
          <w:rFonts w:ascii="仿宋_GB2312" w:eastAsia="仿宋_GB2312" w:hAnsi="仿宋" w:cs="宋体" w:hint="eastAsia"/>
          <w:color w:val="000000" w:themeColor="text1"/>
          <w:kern w:val="0"/>
          <w:sz w:val="28"/>
          <w:szCs w:val="28"/>
        </w:rPr>
        <w:t>拍卖成交后，买受人须服从</w:t>
      </w:r>
      <w:r w:rsidRPr="000666FF">
        <w:rPr>
          <w:rFonts w:ascii="仿宋_GB2312" w:eastAsia="仿宋_GB2312" w:hAnsi="仿宋" w:cs="宋体" w:hint="eastAsia"/>
          <w:color w:val="000000" w:themeColor="text1"/>
          <w:kern w:val="0"/>
          <w:sz w:val="28"/>
          <w:szCs w:val="28"/>
        </w:rPr>
        <w:t>在</w:t>
      </w:r>
      <w:r w:rsidR="00ED4832" w:rsidRPr="000666FF">
        <w:rPr>
          <w:rFonts w:ascii="仿宋_GB2312" w:eastAsia="仿宋_GB2312" w:hAnsi="仿宋" w:cs="宋体" w:hint="eastAsia"/>
          <w:color w:val="000000" w:themeColor="text1"/>
          <w:kern w:val="0"/>
          <w:sz w:val="28"/>
          <w:szCs w:val="28"/>
        </w:rPr>
        <w:t>委托人指定的</w:t>
      </w:r>
      <w:r w:rsidR="00AD024A" w:rsidRPr="000666FF">
        <w:rPr>
          <w:rFonts w:ascii="仿宋_GB2312" w:eastAsia="仿宋_GB2312" w:hAnsi="仿宋" w:cs="宋体" w:hint="eastAsia"/>
          <w:color w:val="000000" w:themeColor="text1"/>
          <w:kern w:val="0"/>
          <w:sz w:val="28"/>
          <w:szCs w:val="28"/>
        </w:rPr>
        <w:t>拍卖标的范围</w:t>
      </w:r>
      <w:r w:rsidR="00ED4832" w:rsidRPr="000666FF">
        <w:rPr>
          <w:rFonts w:ascii="仿宋_GB2312" w:eastAsia="仿宋_GB2312" w:hAnsi="仿宋" w:cs="宋体" w:hint="eastAsia"/>
          <w:color w:val="000000" w:themeColor="text1"/>
          <w:kern w:val="0"/>
          <w:sz w:val="28"/>
          <w:szCs w:val="28"/>
        </w:rPr>
        <w:t>装完</w:t>
      </w:r>
      <w:r w:rsidR="00665623" w:rsidRPr="000666FF">
        <w:rPr>
          <w:rFonts w:ascii="仿宋_GB2312" w:eastAsia="仿宋_GB2312" w:hAnsi="仿宋" w:cs="宋体" w:hint="eastAsia"/>
          <w:color w:val="000000" w:themeColor="text1"/>
          <w:kern w:val="0"/>
          <w:sz w:val="28"/>
          <w:szCs w:val="28"/>
        </w:rPr>
        <w:t>拍卖标的</w:t>
      </w:r>
      <w:r w:rsidR="00C13C03" w:rsidRPr="000666FF">
        <w:rPr>
          <w:rFonts w:ascii="仿宋_GB2312" w:eastAsia="仿宋_GB2312" w:hAnsi="仿宋" w:cs="宋体" w:hint="eastAsia"/>
          <w:color w:val="000000" w:themeColor="text1"/>
          <w:kern w:val="0"/>
          <w:sz w:val="28"/>
          <w:szCs w:val="28"/>
        </w:rPr>
        <w:t>。</w:t>
      </w:r>
      <w:r w:rsidR="00ED4832" w:rsidRPr="000666FF">
        <w:rPr>
          <w:rFonts w:ascii="仿宋_GB2312" w:eastAsia="仿宋_GB2312" w:hAnsi="仿宋" w:cs="宋体" w:hint="eastAsia"/>
          <w:color w:val="000000" w:themeColor="text1"/>
          <w:kern w:val="0"/>
          <w:sz w:val="28"/>
          <w:szCs w:val="28"/>
        </w:rPr>
        <w:t>在此过程中买受人应严格按照国家相关法律法规的要求，不得有非法处置的行为，否则追究买受人相关责任。</w:t>
      </w:r>
    </w:p>
    <w:p w:rsidR="008A1BE1" w:rsidRDefault="001E38B7" w:rsidP="00EF67F4">
      <w:pPr>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w:t>
      </w:r>
      <w:r w:rsidR="008073BB">
        <w:rPr>
          <w:rFonts w:ascii="仿宋_GB2312" w:eastAsia="仿宋_GB2312" w:hAnsi="仿宋" w:hint="eastAsia"/>
          <w:b/>
          <w:sz w:val="28"/>
          <w:szCs w:val="28"/>
        </w:rPr>
        <w:t>重要</w:t>
      </w:r>
      <w:r>
        <w:rPr>
          <w:rFonts w:ascii="仿宋_GB2312" w:eastAsia="仿宋_GB2312" w:hAnsi="仿宋" w:hint="eastAsia"/>
          <w:b/>
          <w:sz w:val="28"/>
          <w:szCs w:val="28"/>
        </w:rPr>
        <w:t>说明：</w:t>
      </w:r>
    </w:p>
    <w:p w:rsidR="008A1BE1" w:rsidRPr="000666FF" w:rsidRDefault="002D5EDA" w:rsidP="008073BB">
      <w:pPr>
        <w:spacing w:line="440" w:lineRule="exact"/>
        <w:ind w:firstLineChars="250" w:firstLine="70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因本次拍卖标的石料为现场施工产生的余料，拍卖时具体吨位、方量、数量、品质等以</w:t>
      </w:r>
      <w:r w:rsidR="006F728A" w:rsidRPr="000666FF">
        <w:rPr>
          <w:rFonts w:ascii="仿宋_GB2312" w:eastAsia="仿宋_GB2312" w:hAnsi="仿宋" w:hint="eastAsia"/>
          <w:color w:val="000000" w:themeColor="text1"/>
          <w:sz w:val="28"/>
          <w:szCs w:val="28"/>
        </w:rPr>
        <w:t>现场</w:t>
      </w:r>
      <w:r w:rsidRPr="000666FF">
        <w:rPr>
          <w:rFonts w:ascii="仿宋_GB2312" w:eastAsia="仿宋_GB2312" w:hAnsi="仿宋" w:hint="eastAsia"/>
          <w:color w:val="000000" w:themeColor="text1"/>
          <w:sz w:val="28"/>
          <w:szCs w:val="28"/>
        </w:rPr>
        <w:t>施工产生的</w:t>
      </w:r>
      <w:r w:rsidR="006F728A" w:rsidRPr="000666FF">
        <w:rPr>
          <w:rFonts w:ascii="仿宋_GB2312" w:eastAsia="仿宋_GB2312" w:hAnsi="仿宋" w:hint="eastAsia"/>
          <w:color w:val="000000" w:themeColor="text1"/>
          <w:sz w:val="28"/>
          <w:szCs w:val="28"/>
        </w:rPr>
        <w:t>余料实际现状为准，</w:t>
      </w:r>
      <w:r w:rsidR="007A68D8" w:rsidRPr="000666FF">
        <w:rPr>
          <w:rFonts w:ascii="仿宋_GB2312" w:eastAsia="仿宋_GB2312" w:hAnsi="仿宋" w:hint="eastAsia"/>
          <w:color w:val="000000" w:themeColor="text1"/>
          <w:sz w:val="28"/>
          <w:szCs w:val="28"/>
        </w:rPr>
        <w:t>竞买人应充分了解、考量、计算可能在施工、产生过程中导致余料损失的风险，竞买人一旦参与竞买即表明充分认知风险并认可。</w:t>
      </w:r>
      <w:r w:rsidR="006F728A" w:rsidRPr="000666FF">
        <w:rPr>
          <w:rFonts w:ascii="仿宋_GB2312" w:eastAsia="仿宋_GB2312" w:hAnsi="仿宋" w:hint="eastAsia"/>
          <w:color w:val="000000" w:themeColor="text1"/>
          <w:sz w:val="28"/>
          <w:szCs w:val="28"/>
        </w:rPr>
        <w:t>拍卖成交后</w:t>
      </w:r>
      <w:r w:rsidR="00C923D4" w:rsidRPr="000666FF">
        <w:rPr>
          <w:rFonts w:ascii="仿宋_GB2312" w:eastAsia="仿宋_GB2312" w:hAnsi="仿宋" w:hint="eastAsia"/>
          <w:color w:val="000000" w:themeColor="text1"/>
          <w:sz w:val="28"/>
          <w:szCs w:val="28"/>
        </w:rPr>
        <w:t>，买受人不得以</w:t>
      </w:r>
      <w:r w:rsidR="001E38B7" w:rsidRPr="000666FF">
        <w:rPr>
          <w:rFonts w:ascii="仿宋_GB2312" w:eastAsia="仿宋_GB2312" w:hAnsi="仿宋" w:hint="eastAsia"/>
          <w:color w:val="000000" w:themeColor="text1"/>
          <w:sz w:val="28"/>
          <w:szCs w:val="28"/>
        </w:rPr>
        <w:t>吨位不足</w:t>
      </w:r>
      <w:r w:rsidR="00C923D4" w:rsidRPr="000666FF">
        <w:rPr>
          <w:rFonts w:ascii="仿宋_GB2312" w:eastAsia="仿宋_GB2312" w:hAnsi="仿宋" w:hint="eastAsia"/>
          <w:color w:val="000000" w:themeColor="text1"/>
          <w:sz w:val="28"/>
          <w:szCs w:val="28"/>
        </w:rPr>
        <w:t>、品质</w:t>
      </w:r>
      <w:r w:rsidR="007A68D8" w:rsidRPr="000666FF">
        <w:rPr>
          <w:rFonts w:ascii="仿宋_GB2312" w:eastAsia="仿宋_GB2312" w:hAnsi="仿宋" w:hint="eastAsia"/>
          <w:color w:val="000000" w:themeColor="text1"/>
          <w:sz w:val="28"/>
          <w:szCs w:val="28"/>
        </w:rPr>
        <w:t>、余料数量产生风险等任何理由提出任何补偿或退货等其他要求，</w:t>
      </w:r>
      <w:r w:rsidR="001E38B7" w:rsidRPr="000666FF">
        <w:rPr>
          <w:rFonts w:ascii="仿宋_GB2312" w:eastAsia="仿宋_GB2312" w:hAnsi="仿宋" w:hint="eastAsia"/>
          <w:color w:val="000000" w:themeColor="text1"/>
          <w:sz w:val="28"/>
          <w:szCs w:val="28"/>
        </w:rPr>
        <w:t>委托方和拍卖方不承担因此造成的一切责任。</w:t>
      </w:r>
    </w:p>
    <w:p w:rsidR="008A1BE1" w:rsidRDefault="001E38B7" w:rsidP="00EF67F4">
      <w:pPr>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九、有关标的运输时安全责任方面的说明：</w:t>
      </w:r>
    </w:p>
    <w:p w:rsidR="008A1BE1" w:rsidRDefault="001E38B7" w:rsidP="00EF67F4">
      <w:pPr>
        <w:spacing w:line="440" w:lineRule="exact"/>
        <w:ind w:firstLineChars="250" w:firstLine="700"/>
        <w:rPr>
          <w:rFonts w:ascii="仿宋_GB2312" w:eastAsia="仿宋_GB2312" w:hAnsi="仿宋"/>
          <w:sz w:val="28"/>
          <w:szCs w:val="28"/>
        </w:rPr>
      </w:pPr>
      <w:r>
        <w:rPr>
          <w:rFonts w:ascii="仿宋_GB2312" w:eastAsia="仿宋_GB2312" w:hAnsi="仿宋" w:hint="eastAsia"/>
          <w:sz w:val="28"/>
          <w:szCs w:val="28"/>
        </w:rPr>
        <w:t>拍卖成交后，买受人在对标的进行装卸运输时，须严格按照规范，运输过程中出现的一切安全及其他责任均由买受人自行负责，与委托方及拍卖方无关。</w:t>
      </w:r>
    </w:p>
    <w:p w:rsidR="008A1BE1" w:rsidRDefault="001E38B7" w:rsidP="00EF67F4">
      <w:pPr>
        <w:snapToGrid w:val="0"/>
        <w:spacing w:line="440" w:lineRule="exact"/>
        <w:ind w:firstLineChars="200" w:firstLine="562"/>
        <w:rPr>
          <w:rFonts w:ascii="仿宋_GB2312" w:eastAsia="仿宋_GB2312" w:hAnsi="仿宋"/>
          <w:sz w:val="28"/>
          <w:szCs w:val="28"/>
        </w:rPr>
      </w:pPr>
      <w:r>
        <w:rPr>
          <w:rFonts w:ascii="仿宋_GB2312" w:eastAsia="仿宋_GB2312" w:hAnsi="仿宋" w:hint="eastAsia"/>
          <w:b/>
          <w:sz w:val="28"/>
          <w:szCs w:val="28"/>
        </w:rPr>
        <w:t>十</w:t>
      </w:r>
      <w:r>
        <w:rPr>
          <w:rFonts w:ascii="仿宋_GB2312" w:eastAsia="仿宋_GB2312" w:hAnsi="仿宋" w:hint="eastAsia"/>
          <w:sz w:val="28"/>
          <w:szCs w:val="28"/>
        </w:rPr>
        <w:t>、竞买人领取的电子竞价账户用户名和密码系竞买人身份象征，需妥善保管和保密，如出现遗失或他人代为应价等情况，所造成后果由竞买人自行承担。</w:t>
      </w:r>
    </w:p>
    <w:p w:rsidR="008A1BE1" w:rsidRDefault="001E38B7" w:rsidP="00EF67F4">
      <w:pPr>
        <w:spacing w:line="440" w:lineRule="exact"/>
        <w:ind w:left="1" w:firstLineChars="200" w:firstLine="562"/>
        <w:rPr>
          <w:rFonts w:ascii="仿宋_GB2312" w:eastAsia="仿宋_GB2312" w:hAnsi="仿宋"/>
          <w:sz w:val="28"/>
          <w:szCs w:val="28"/>
        </w:rPr>
      </w:pPr>
      <w:r>
        <w:rPr>
          <w:rFonts w:ascii="仿宋_GB2312" w:eastAsia="仿宋_GB2312" w:hAnsi="仿宋" w:hint="eastAsia"/>
          <w:b/>
          <w:sz w:val="28"/>
          <w:szCs w:val="28"/>
        </w:rPr>
        <w:t>十一</w:t>
      </w:r>
      <w:r>
        <w:rPr>
          <w:rFonts w:ascii="仿宋_GB2312" w:eastAsia="仿宋_GB2312" w:hAnsi="仿宋" w:hint="eastAsia"/>
          <w:sz w:val="28"/>
          <w:szCs w:val="28"/>
        </w:rPr>
        <w:t>、如遇国家法律、法规及税收政策调整，按照调整后的法律、</w:t>
      </w:r>
      <w:r>
        <w:rPr>
          <w:rFonts w:ascii="仿宋_GB2312" w:eastAsia="仿宋_GB2312" w:hAnsi="仿宋" w:hint="eastAsia"/>
          <w:sz w:val="28"/>
          <w:szCs w:val="28"/>
        </w:rPr>
        <w:lastRenderedPageBreak/>
        <w:t>法规及税收政策执行。</w:t>
      </w:r>
    </w:p>
    <w:p w:rsidR="008A1BE1" w:rsidRDefault="001E38B7" w:rsidP="00EF67F4">
      <w:pPr>
        <w:spacing w:line="440" w:lineRule="exact"/>
        <w:ind w:firstLineChars="175" w:firstLine="492"/>
        <w:rPr>
          <w:rFonts w:ascii="仿宋_GB2312" w:eastAsia="仿宋_GB2312" w:hAnsi="仿宋"/>
          <w:sz w:val="28"/>
          <w:szCs w:val="28"/>
        </w:rPr>
      </w:pPr>
      <w:r>
        <w:rPr>
          <w:rFonts w:ascii="仿宋_GB2312" w:eastAsia="仿宋_GB2312" w:hAnsi="仿宋" w:hint="eastAsia"/>
          <w:b/>
          <w:bCs/>
          <w:sz w:val="28"/>
          <w:szCs w:val="28"/>
        </w:rPr>
        <w:t>十二</w:t>
      </w:r>
      <w:r>
        <w:rPr>
          <w:rFonts w:ascii="仿宋_GB2312" w:eastAsia="仿宋_GB2312" w:hAnsi="仿宋" w:hint="eastAsia"/>
          <w:bCs/>
          <w:sz w:val="28"/>
          <w:szCs w:val="28"/>
        </w:rPr>
        <w:t>、</w:t>
      </w:r>
      <w:r>
        <w:rPr>
          <w:rFonts w:ascii="仿宋_GB2312" w:eastAsia="仿宋_GB2312" w:hAnsi="仿宋" w:hint="eastAsia"/>
          <w:sz w:val="28"/>
          <w:szCs w:val="28"/>
        </w:rPr>
        <w:t xml:space="preserve">竞买人须认真阅读本《竞买须知》、《竞价规则》、《电子竞价风险告知及接受确认书》等文件材料，竞买人签字确认或一旦进入系统竞价即是为全面了解上述内容并完全接受，对其行为承担全部责任。 </w:t>
      </w:r>
    </w:p>
    <w:p w:rsidR="00BA1D5E" w:rsidRPr="000666FF" w:rsidRDefault="00BA1D5E" w:rsidP="000666FF">
      <w:pPr>
        <w:spacing w:line="440" w:lineRule="exact"/>
        <w:ind w:firstLineChars="175" w:firstLine="492"/>
        <w:rPr>
          <w:rFonts w:ascii="仿宋_GB2312" w:eastAsia="仿宋_GB2312" w:hAnsi="仿宋"/>
          <w:color w:val="000000" w:themeColor="text1"/>
          <w:sz w:val="28"/>
          <w:szCs w:val="28"/>
        </w:rPr>
      </w:pPr>
      <w:r w:rsidRPr="000666FF">
        <w:rPr>
          <w:rFonts w:ascii="仿宋_GB2312" w:eastAsia="仿宋_GB2312" w:hAnsi="仿宋" w:hint="eastAsia"/>
          <w:b/>
          <w:color w:val="000000" w:themeColor="text1"/>
          <w:sz w:val="28"/>
          <w:szCs w:val="28"/>
        </w:rPr>
        <w:t>十三</w:t>
      </w:r>
      <w:r w:rsidRPr="000666FF">
        <w:rPr>
          <w:rFonts w:ascii="仿宋_GB2312" w:eastAsia="仿宋_GB2312" w:hAnsi="仿宋" w:hint="eastAsia"/>
          <w:color w:val="000000" w:themeColor="text1"/>
          <w:sz w:val="28"/>
          <w:szCs w:val="28"/>
        </w:rPr>
        <w:t>：本次拍卖委托人</w:t>
      </w:r>
      <w:r w:rsidR="00764177" w:rsidRPr="000666FF">
        <w:rPr>
          <w:rFonts w:ascii="仿宋_GB2312" w:eastAsia="仿宋_GB2312" w:hAnsi="仿宋" w:hint="eastAsia"/>
          <w:color w:val="000000" w:themeColor="text1"/>
          <w:sz w:val="28"/>
          <w:szCs w:val="28"/>
        </w:rPr>
        <w:t>不</w:t>
      </w:r>
      <w:r w:rsidR="00AC6C67" w:rsidRPr="000666FF">
        <w:rPr>
          <w:rFonts w:ascii="仿宋_GB2312" w:eastAsia="仿宋_GB2312" w:hAnsi="仿宋" w:hint="eastAsia"/>
          <w:color w:val="000000" w:themeColor="text1"/>
          <w:sz w:val="28"/>
          <w:szCs w:val="28"/>
        </w:rPr>
        <w:t>提供</w:t>
      </w:r>
      <w:r w:rsidR="00764177" w:rsidRPr="000666FF">
        <w:rPr>
          <w:rFonts w:ascii="仿宋_GB2312" w:eastAsia="仿宋_GB2312" w:hAnsi="仿宋" w:hint="eastAsia"/>
          <w:color w:val="000000" w:themeColor="text1"/>
          <w:sz w:val="28"/>
          <w:szCs w:val="28"/>
        </w:rPr>
        <w:t>销售发票</w:t>
      </w:r>
      <w:r w:rsidRPr="000666FF">
        <w:rPr>
          <w:rFonts w:ascii="仿宋_GB2312" w:eastAsia="仿宋_GB2312" w:hAnsi="仿宋" w:hint="eastAsia"/>
          <w:color w:val="000000" w:themeColor="text1"/>
          <w:sz w:val="28"/>
          <w:szCs w:val="28"/>
        </w:rPr>
        <w:t>。</w:t>
      </w:r>
    </w:p>
    <w:p w:rsidR="00BA1D5E" w:rsidRDefault="00BA1D5E" w:rsidP="00BA1D5E">
      <w:pPr>
        <w:spacing w:line="440" w:lineRule="exact"/>
        <w:ind w:firstLineChars="175" w:firstLine="490"/>
        <w:rPr>
          <w:rFonts w:ascii="仿宋_GB2312" w:eastAsia="仿宋_GB2312" w:hAnsi="仿宋"/>
          <w:sz w:val="28"/>
          <w:szCs w:val="28"/>
        </w:rPr>
      </w:pPr>
    </w:p>
    <w:p w:rsidR="008A1BE1" w:rsidRDefault="001E38B7">
      <w:pPr>
        <w:spacing w:line="480" w:lineRule="exact"/>
        <w:ind w:firstLineChars="175" w:firstLine="492"/>
        <w:rPr>
          <w:rFonts w:ascii="仿宋_GB2312" w:eastAsia="仿宋_GB2312" w:hAnsi="仿宋"/>
          <w:b/>
          <w:sz w:val="28"/>
          <w:szCs w:val="28"/>
        </w:rPr>
      </w:pPr>
      <w:r>
        <w:rPr>
          <w:rFonts w:ascii="仿宋_GB2312" w:eastAsia="仿宋_GB2312" w:hAnsi="仿宋" w:hint="eastAsia"/>
          <w:b/>
          <w:sz w:val="28"/>
          <w:szCs w:val="28"/>
        </w:rPr>
        <w:t>竞买人签字：</w:t>
      </w:r>
    </w:p>
    <w:p w:rsidR="008A1BE1" w:rsidRDefault="008A1BE1">
      <w:pPr>
        <w:spacing w:line="440" w:lineRule="exact"/>
        <w:ind w:right="1580"/>
        <w:rPr>
          <w:rFonts w:ascii="仿宋_GB2312" w:eastAsia="仿宋_GB2312" w:hAnsi="仿宋"/>
          <w:sz w:val="28"/>
          <w:szCs w:val="28"/>
        </w:rPr>
      </w:pPr>
    </w:p>
    <w:p w:rsidR="00BA1D5E" w:rsidRDefault="00BA1D5E">
      <w:pPr>
        <w:spacing w:line="440" w:lineRule="exact"/>
        <w:ind w:right="1580"/>
        <w:rPr>
          <w:rFonts w:ascii="仿宋_GB2312" w:eastAsia="仿宋_GB2312" w:hAnsi="仿宋"/>
          <w:sz w:val="28"/>
          <w:szCs w:val="28"/>
        </w:rPr>
      </w:pPr>
    </w:p>
    <w:p w:rsidR="00BA1D5E" w:rsidRDefault="00BA1D5E">
      <w:pPr>
        <w:spacing w:line="440" w:lineRule="exact"/>
        <w:ind w:right="1580"/>
        <w:rPr>
          <w:rFonts w:ascii="仿宋_GB2312" w:eastAsia="仿宋_GB2312" w:hAnsi="仿宋"/>
          <w:sz w:val="28"/>
          <w:szCs w:val="28"/>
        </w:rPr>
      </w:pPr>
    </w:p>
    <w:p w:rsidR="00BA1D5E" w:rsidRDefault="00BA1D5E">
      <w:pPr>
        <w:spacing w:line="440" w:lineRule="exact"/>
        <w:ind w:right="1580"/>
        <w:rPr>
          <w:rFonts w:ascii="仿宋_GB2312" w:eastAsia="仿宋_GB2312" w:hAnsi="仿宋"/>
          <w:sz w:val="28"/>
          <w:szCs w:val="28"/>
        </w:rPr>
      </w:pPr>
      <w:r>
        <w:rPr>
          <w:rFonts w:ascii="仿宋_GB2312" w:eastAsia="仿宋_GB2312" w:hAnsi="仿宋" w:hint="eastAsia"/>
          <w:sz w:val="28"/>
          <w:szCs w:val="28"/>
        </w:rPr>
        <w:t xml:space="preserve"> </w:t>
      </w: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8A1BE1" w:rsidRDefault="001E38B7" w:rsidP="000666FF">
      <w:pPr>
        <w:spacing w:line="440" w:lineRule="exact"/>
        <w:ind w:leftChars="1200" w:left="2520" w:right="480" w:firstLineChars="650" w:firstLine="1820"/>
        <w:rPr>
          <w:rFonts w:ascii="仿宋_GB2312" w:eastAsia="仿宋_GB2312" w:hAnsi="仿宋"/>
          <w:sz w:val="28"/>
          <w:szCs w:val="28"/>
        </w:rPr>
      </w:pPr>
      <w:r>
        <w:rPr>
          <w:rFonts w:ascii="仿宋_GB2312" w:eastAsia="仿宋_GB2312" w:hAnsi="仿宋" w:cs="宋体" w:hint="eastAsia"/>
          <w:sz w:val="28"/>
          <w:szCs w:val="28"/>
        </w:rPr>
        <w:t>安徽银桥拍卖有限责任公司</w:t>
      </w:r>
      <w:r>
        <w:rPr>
          <w:rFonts w:ascii="仿宋_GB2312" w:eastAsia="仿宋_GB2312" w:hAnsi="仿宋" w:hint="eastAsia"/>
          <w:sz w:val="28"/>
          <w:szCs w:val="28"/>
        </w:rPr>
        <w:t xml:space="preserve"> </w:t>
      </w:r>
    </w:p>
    <w:p w:rsidR="008A1BE1" w:rsidRDefault="001E38B7" w:rsidP="00BA1D5E">
      <w:pPr>
        <w:spacing w:line="440" w:lineRule="exact"/>
        <w:ind w:leftChars="1200" w:left="2520" w:right="480" w:firstLineChars="1050" w:firstLine="2940"/>
        <w:rPr>
          <w:rFonts w:ascii="仿宋_GB2312" w:eastAsia="仿宋_GB2312" w:hAnsi="仿宋"/>
          <w:sz w:val="28"/>
          <w:szCs w:val="28"/>
        </w:rPr>
      </w:pPr>
      <w:r>
        <w:rPr>
          <w:rFonts w:ascii="仿宋_GB2312" w:eastAsia="仿宋_GB2312" w:hAnsi="仿宋" w:hint="eastAsia"/>
          <w:sz w:val="28"/>
          <w:szCs w:val="28"/>
        </w:rPr>
        <w:t xml:space="preserve"> 202</w:t>
      </w:r>
      <w:r w:rsidR="00BA1D5E">
        <w:rPr>
          <w:rFonts w:ascii="仿宋_GB2312" w:eastAsia="仿宋_GB2312" w:hAnsi="仿宋" w:hint="eastAsia"/>
          <w:sz w:val="28"/>
          <w:szCs w:val="28"/>
        </w:rPr>
        <w:t>1</w:t>
      </w:r>
      <w:r>
        <w:rPr>
          <w:rFonts w:ascii="仿宋_GB2312" w:eastAsia="仿宋_GB2312" w:hAnsi="仿宋" w:hint="eastAsia"/>
          <w:sz w:val="28"/>
          <w:szCs w:val="28"/>
        </w:rPr>
        <w:t>年</w:t>
      </w:r>
      <w:r w:rsidR="00BA1D5E">
        <w:rPr>
          <w:rFonts w:ascii="仿宋_GB2312" w:eastAsia="仿宋_GB2312" w:hAnsi="仿宋" w:hint="eastAsia"/>
          <w:sz w:val="28"/>
          <w:szCs w:val="28"/>
        </w:rPr>
        <w:t>12</w:t>
      </w:r>
      <w:r>
        <w:rPr>
          <w:rFonts w:ascii="仿宋_GB2312" w:eastAsia="仿宋_GB2312" w:hAnsi="仿宋" w:hint="eastAsia"/>
          <w:sz w:val="28"/>
          <w:szCs w:val="28"/>
        </w:rPr>
        <w:t>月</w:t>
      </w:r>
      <w:r w:rsidR="00EF67F4">
        <w:rPr>
          <w:rFonts w:ascii="仿宋_GB2312" w:eastAsia="仿宋_GB2312" w:hAnsi="仿宋" w:hint="eastAsia"/>
          <w:sz w:val="28"/>
          <w:szCs w:val="28"/>
        </w:rPr>
        <w:t>8</w:t>
      </w:r>
      <w:r>
        <w:rPr>
          <w:rFonts w:ascii="仿宋_GB2312" w:eastAsia="仿宋_GB2312" w:hAnsi="仿宋" w:hint="eastAsia"/>
          <w:sz w:val="28"/>
          <w:szCs w:val="28"/>
        </w:rPr>
        <w:t xml:space="preserve">日      </w:t>
      </w:r>
    </w:p>
    <w:p w:rsidR="008A1BE1" w:rsidRDefault="008A1BE1"/>
    <w:sectPr w:rsidR="008A1BE1" w:rsidSect="008A1BE1">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96" w:rsidRDefault="00586C96" w:rsidP="008A1BE1">
      <w:r>
        <w:separator/>
      </w:r>
    </w:p>
  </w:endnote>
  <w:endnote w:type="continuationSeparator" w:id="0">
    <w:p w:rsidR="00586C96" w:rsidRDefault="00586C96" w:rsidP="008A1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BE1" w:rsidRDefault="00EB4876">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filled="f" stroked="f">
          <v:textbox style="mso-fit-shape-to-text:t" inset="0,0,0,0">
            <w:txbxContent>
              <w:p w:rsidR="008A1BE1" w:rsidRDefault="001E38B7">
                <w:pPr>
                  <w:pStyle w:val="a4"/>
                </w:pPr>
                <w:r>
                  <w:rPr>
                    <w:rFonts w:hint="eastAsia"/>
                  </w:rPr>
                  <w:t>第</w:t>
                </w:r>
                <w:r>
                  <w:rPr>
                    <w:rFonts w:hint="eastAsia"/>
                  </w:rPr>
                  <w:t xml:space="preserve"> </w:t>
                </w:r>
                <w:r w:rsidR="00EB4876">
                  <w:rPr>
                    <w:rFonts w:hint="eastAsia"/>
                  </w:rPr>
                  <w:fldChar w:fldCharType="begin"/>
                </w:r>
                <w:r>
                  <w:rPr>
                    <w:rFonts w:hint="eastAsia"/>
                  </w:rPr>
                  <w:instrText xml:space="preserve"> PAGE  \* MERGEFORMAT </w:instrText>
                </w:r>
                <w:r w:rsidR="00EB4876">
                  <w:rPr>
                    <w:rFonts w:hint="eastAsia"/>
                  </w:rPr>
                  <w:fldChar w:fldCharType="separate"/>
                </w:r>
                <w:r w:rsidR="000666FF">
                  <w:rPr>
                    <w:noProof/>
                  </w:rPr>
                  <w:t>1</w:t>
                </w:r>
                <w:r w:rsidR="00EB4876">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666FF">
                    <w:rPr>
                      <w:noProof/>
                    </w:rPr>
                    <w:t>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96" w:rsidRDefault="00586C96" w:rsidP="008A1BE1">
      <w:r>
        <w:separator/>
      </w:r>
    </w:p>
  </w:footnote>
  <w:footnote w:type="continuationSeparator" w:id="0">
    <w:p w:rsidR="00586C96" w:rsidRDefault="00586C96" w:rsidP="008A1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BE1" w:rsidRDefault="001E38B7">
    <w:pPr>
      <w:pStyle w:val="a5"/>
      <w:ind w:firstLineChars="400" w:firstLine="720"/>
      <w:jc w:val="left"/>
    </w:pPr>
    <w:r>
      <w:rPr>
        <w:rFonts w:hint="eastAsia"/>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-64135</wp:posOffset>
          </wp:positionV>
          <wp:extent cx="428625" cy="210820"/>
          <wp:effectExtent l="0" t="0" r="9525" b="17780"/>
          <wp:wrapTight wrapText="bothSides">
            <wp:wrapPolygon edited="0">
              <wp:start x="0" y="0"/>
              <wp:lineTo x="0" y="19518"/>
              <wp:lineTo x="20416" y="19518"/>
              <wp:lineTo x="20416" y="0"/>
              <wp:lineTo x="0" y="0"/>
            </wp:wrapPolygon>
          </wp:wrapTight>
          <wp:docPr id="11" name="图片 11" descr="软装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软装封面"/>
                  <pic:cNvPicPr>
                    <a:picLocks noChangeAspect="1"/>
                  </pic:cNvPicPr>
                </pic:nvPicPr>
                <pic:blipFill>
                  <a:blip r:embed="rId1"/>
                  <a:stretch>
                    <a:fillRect/>
                  </a:stretch>
                </pic:blipFill>
                <pic:spPr>
                  <a:xfrm>
                    <a:off x="0" y="0"/>
                    <a:ext cx="428625" cy="210820"/>
                  </a:xfrm>
                  <a:prstGeom prst="rect">
                    <a:avLst/>
                  </a:prstGeom>
                </pic:spPr>
              </pic:pic>
            </a:graphicData>
          </a:graphic>
        </wp:anchor>
      </w:drawing>
    </w:r>
    <w:r>
      <w:rPr>
        <w:rFonts w:hint="eastAsia"/>
      </w:rPr>
      <w:t>安徽银桥拍卖</w:t>
    </w:r>
    <w:r>
      <w:rPr>
        <w:rFonts w:hint="eastAsia"/>
      </w:rPr>
      <w:t xml:space="preserve">                                                  </w:t>
    </w:r>
    <w:r>
      <w:rPr>
        <w:rFonts w:hint="eastAsia"/>
      </w:rPr>
      <w:t>中国拍卖行业</w:t>
    </w:r>
    <w:r>
      <w:rPr>
        <w:rFonts w:hint="eastAsia"/>
      </w:rPr>
      <w:t>AA</w:t>
    </w:r>
    <w:r>
      <w:rPr>
        <w:rFonts w:hint="eastAsia"/>
      </w:rPr>
      <w:t>级企业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BBFD"/>
    <w:multiLevelType w:val="multilevel"/>
    <w:tmpl w:val="5A02BBFD"/>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481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C8C"/>
    <w:rsid w:val="00043057"/>
    <w:rsid w:val="000666FF"/>
    <w:rsid w:val="000A6BC2"/>
    <w:rsid w:val="000B46DE"/>
    <w:rsid w:val="00122646"/>
    <w:rsid w:val="001330AA"/>
    <w:rsid w:val="001E38B7"/>
    <w:rsid w:val="001F45A9"/>
    <w:rsid w:val="00223CD8"/>
    <w:rsid w:val="00263AF1"/>
    <w:rsid w:val="00282664"/>
    <w:rsid w:val="00295F8C"/>
    <w:rsid w:val="002D5EDA"/>
    <w:rsid w:val="00361191"/>
    <w:rsid w:val="003712B5"/>
    <w:rsid w:val="00395CCB"/>
    <w:rsid w:val="003D1096"/>
    <w:rsid w:val="00401554"/>
    <w:rsid w:val="0041656E"/>
    <w:rsid w:val="00483444"/>
    <w:rsid w:val="004D60C8"/>
    <w:rsid w:val="004F077C"/>
    <w:rsid w:val="00571A94"/>
    <w:rsid w:val="0057657A"/>
    <w:rsid w:val="00586C96"/>
    <w:rsid w:val="005B3596"/>
    <w:rsid w:val="00665623"/>
    <w:rsid w:val="00686BA0"/>
    <w:rsid w:val="006B36F0"/>
    <w:rsid w:val="006B5B86"/>
    <w:rsid w:val="006F728A"/>
    <w:rsid w:val="00700594"/>
    <w:rsid w:val="00764177"/>
    <w:rsid w:val="007A68D8"/>
    <w:rsid w:val="00801220"/>
    <w:rsid w:val="008073BB"/>
    <w:rsid w:val="00870634"/>
    <w:rsid w:val="008A1BE1"/>
    <w:rsid w:val="0096675F"/>
    <w:rsid w:val="009A3B0E"/>
    <w:rsid w:val="00A044AB"/>
    <w:rsid w:val="00A17AEA"/>
    <w:rsid w:val="00A95426"/>
    <w:rsid w:val="00AC6C67"/>
    <w:rsid w:val="00AD024A"/>
    <w:rsid w:val="00B24396"/>
    <w:rsid w:val="00B372DE"/>
    <w:rsid w:val="00B76700"/>
    <w:rsid w:val="00BA1D5E"/>
    <w:rsid w:val="00BF577C"/>
    <w:rsid w:val="00C13C03"/>
    <w:rsid w:val="00C2170E"/>
    <w:rsid w:val="00C504E7"/>
    <w:rsid w:val="00C923D4"/>
    <w:rsid w:val="00D21A9D"/>
    <w:rsid w:val="00D25235"/>
    <w:rsid w:val="00D27F7D"/>
    <w:rsid w:val="00D775B9"/>
    <w:rsid w:val="00D932EF"/>
    <w:rsid w:val="00D96DA9"/>
    <w:rsid w:val="00DB0D88"/>
    <w:rsid w:val="00DB494F"/>
    <w:rsid w:val="00E04E13"/>
    <w:rsid w:val="00EA74FF"/>
    <w:rsid w:val="00EB4876"/>
    <w:rsid w:val="00EC1C8C"/>
    <w:rsid w:val="00ED4832"/>
    <w:rsid w:val="00EF14BF"/>
    <w:rsid w:val="00EF67F4"/>
    <w:rsid w:val="00F108CC"/>
    <w:rsid w:val="00F20A78"/>
    <w:rsid w:val="00F25AD7"/>
    <w:rsid w:val="00F3673F"/>
    <w:rsid w:val="00FE29BD"/>
    <w:rsid w:val="07F979F6"/>
    <w:rsid w:val="517D4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E1"/>
    <w:pPr>
      <w:widowControl w:val="0"/>
      <w:jc w:val="both"/>
    </w:pPr>
    <w:rPr>
      <w:rFonts w:ascii="Times New Roman" w:eastAsia="宋体" w:hAnsi="Times New Roman" w:cs="Times New Roman"/>
      <w:kern w:val="2"/>
      <w:sz w:val="21"/>
      <w:szCs w:val="24"/>
    </w:rPr>
  </w:style>
  <w:style w:type="paragraph" w:styleId="3">
    <w:name w:val="heading 3"/>
    <w:basedOn w:val="a"/>
    <w:next w:val="a0"/>
    <w:link w:val="3Char"/>
    <w:qFormat/>
    <w:rsid w:val="008A1BE1"/>
    <w:pPr>
      <w:keepNext/>
      <w:keepLines/>
      <w:widowControl/>
      <w:numPr>
        <w:ilvl w:val="2"/>
        <w:numId w:val="1"/>
      </w:numPr>
      <w:tabs>
        <w:tab w:val="left" w:pos="720"/>
      </w:tabs>
      <w:spacing w:before="120" w:after="120" w:line="360" w:lineRule="auto"/>
      <w:jc w:val="center"/>
      <w:outlineLvl w:val="2"/>
    </w:pPr>
    <w:rPr>
      <w:b/>
      <w:kern w:val="0"/>
      <w:sz w:val="32"/>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8A1BE1"/>
    <w:pPr>
      <w:ind w:firstLineChars="200" w:firstLine="420"/>
    </w:pPr>
  </w:style>
  <w:style w:type="paragraph" w:styleId="a4">
    <w:name w:val="footer"/>
    <w:basedOn w:val="a"/>
    <w:link w:val="Char"/>
    <w:uiPriority w:val="99"/>
    <w:semiHidden/>
    <w:unhideWhenUsed/>
    <w:qFormat/>
    <w:rsid w:val="008A1BE1"/>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8A1BE1"/>
    <w:pPr>
      <w:pBdr>
        <w:bottom w:val="single" w:sz="6" w:space="1" w:color="auto"/>
      </w:pBdr>
      <w:tabs>
        <w:tab w:val="center" w:pos="4153"/>
        <w:tab w:val="right" w:pos="8306"/>
      </w:tabs>
      <w:snapToGrid w:val="0"/>
      <w:jc w:val="center"/>
    </w:pPr>
    <w:rPr>
      <w:sz w:val="18"/>
      <w:szCs w:val="18"/>
    </w:rPr>
  </w:style>
  <w:style w:type="character" w:styleId="a6">
    <w:name w:val="FollowedHyperlink"/>
    <w:basedOn w:val="a1"/>
    <w:uiPriority w:val="99"/>
    <w:semiHidden/>
    <w:unhideWhenUsed/>
    <w:qFormat/>
    <w:rsid w:val="008A1BE1"/>
    <w:rPr>
      <w:color w:val="800080" w:themeColor="followedHyperlink"/>
      <w:u w:val="single"/>
    </w:rPr>
  </w:style>
  <w:style w:type="character" w:styleId="a7">
    <w:name w:val="Hyperlink"/>
    <w:basedOn w:val="a1"/>
    <w:rsid w:val="008A1BE1"/>
    <w:rPr>
      <w:color w:val="0000FF"/>
      <w:u w:val="single"/>
    </w:rPr>
  </w:style>
  <w:style w:type="character" w:customStyle="1" w:styleId="3Char">
    <w:name w:val="标题 3 Char"/>
    <w:basedOn w:val="a1"/>
    <w:link w:val="3"/>
    <w:qFormat/>
    <w:rsid w:val="008A1BE1"/>
    <w:rPr>
      <w:rFonts w:ascii="Times New Roman" w:eastAsia="宋体" w:hAnsi="Times New Roman" w:cs="Times New Roman"/>
      <w:b/>
      <w:kern w:val="0"/>
      <w:sz w:val="32"/>
      <w:szCs w:val="20"/>
    </w:rPr>
  </w:style>
  <w:style w:type="character" w:customStyle="1" w:styleId="Char0">
    <w:name w:val="页眉 Char"/>
    <w:basedOn w:val="a1"/>
    <w:link w:val="a5"/>
    <w:uiPriority w:val="99"/>
    <w:semiHidden/>
    <w:qFormat/>
    <w:rsid w:val="008A1BE1"/>
    <w:rPr>
      <w:rFonts w:ascii="Times New Roman" w:eastAsia="宋体" w:hAnsi="Times New Roman" w:cs="Times New Roman"/>
      <w:sz w:val="18"/>
      <w:szCs w:val="18"/>
    </w:rPr>
  </w:style>
  <w:style w:type="paragraph" w:customStyle="1" w:styleId="a8">
    <w:name w:val="我的标题二标"/>
    <w:basedOn w:val="a"/>
    <w:qFormat/>
    <w:rsid w:val="008A1BE1"/>
    <w:pPr>
      <w:spacing w:beforeLines="100" w:afterLines="100" w:line="500" w:lineRule="exact"/>
      <w:jc w:val="center"/>
    </w:pPr>
    <w:rPr>
      <w:b/>
      <w:sz w:val="36"/>
    </w:rPr>
  </w:style>
  <w:style w:type="character" w:customStyle="1" w:styleId="Char">
    <w:name w:val="页脚 Char"/>
    <w:basedOn w:val="a1"/>
    <w:link w:val="a4"/>
    <w:uiPriority w:val="99"/>
    <w:semiHidden/>
    <w:qFormat/>
    <w:rsid w:val="008A1B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gzyjyzx.tl.gov.cn/tlsgg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2021-11-19T06:13:00Z</dcterms:created>
  <dcterms:modified xsi:type="dcterms:W3CDTF">2021-11-22T02:09:00Z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