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FF" w:rsidRDefault="000C0ED4">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2424FF" w:rsidRDefault="000C0ED4">
      <w:pPr>
        <w:spacing w:line="480" w:lineRule="exact"/>
        <w:jc w:val="center"/>
        <w:rPr>
          <w:rFonts w:ascii="黑体" w:eastAsia="黑体"/>
          <w:b/>
          <w:bCs/>
          <w:sz w:val="32"/>
          <w:szCs w:val="32"/>
        </w:rPr>
      </w:pPr>
      <w:r>
        <w:rPr>
          <w:rFonts w:ascii="黑体" w:eastAsia="黑体" w:hint="eastAsia"/>
          <w:b/>
          <w:bCs/>
          <w:sz w:val="32"/>
          <w:szCs w:val="32"/>
        </w:rPr>
        <w:t>《竞价规则》</w:t>
      </w:r>
    </w:p>
    <w:p w:rsidR="002424FF" w:rsidRDefault="000C0ED4" w:rsidP="00F51FC1">
      <w:pPr>
        <w:spacing w:line="420" w:lineRule="exact"/>
        <w:ind w:leftChars="50" w:left="105" w:firstLineChars="150" w:firstLine="420"/>
        <w:rPr>
          <w:rFonts w:ascii="仿宋_GB2312" w:eastAsia="仿宋_GB2312" w:hAnsi="仿宋"/>
          <w:sz w:val="28"/>
          <w:szCs w:val="28"/>
        </w:rPr>
      </w:pPr>
      <w:r>
        <w:rPr>
          <w:rFonts w:ascii="仿宋_GB2312" w:eastAsia="仿宋_GB2312" w:hAnsi="仿宋" w:hint="eastAsia"/>
          <w:sz w:val="28"/>
          <w:szCs w:val="28"/>
        </w:rPr>
        <w:t>一、参加本次拍卖会的竞买人须遵守本次《竞买须知》，并向铜陵市公共资源交易中心交纳竞买保证金人民币壹拾万元（￥100000.00元）。以自然人身份参加竞买，须提供身份证复印件、竞买保证金凭证；以单位身份参加竞买，须提供竞买单位营业执照（三证合一，复印件加盖公章）、法人身份证复印件（加盖公章）、以本单位名义缴纳的竞买保证金凭证（复印件加盖公章），若委托办理的需提供合法有效的委托代理证明。</w:t>
      </w:r>
    </w:p>
    <w:p w:rsidR="002424FF" w:rsidRDefault="000C0ED4" w:rsidP="00F51FC1">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二、标的简介</w:t>
      </w:r>
      <w:r>
        <w:rPr>
          <w:rFonts w:ascii="仿宋_GB2312" w:eastAsia="仿宋_GB2312" w:hAnsi="仿宋" w:hint="eastAsia"/>
          <w:sz w:val="28"/>
          <w:szCs w:val="28"/>
        </w:rPr>
        <w:t>：</w:t>
      </w:r>
    </w:p>
    <w:p w:rsidR="002424FF" w:rsidRDefault="000C0ED4" w:rsidP="00F51FC1">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非法采砂船舶拆解资产</w:t>
      </w:r>
      <w:r>
        <w:rPr>
          <w:rFonts w:ascii="仿宋_GB2312" w:eastAsia="仿宋_GB2312" w:hAnsi="仿宋" w:hint="eastAsia"/>
          <w:sz w:val="28"/>
          <w:szCs w:val="28"/>
        </w:rPr>
        <w:t>。船只停放于枞阳县长江船舶服务有限责任公司江边，目前为搁浅状态，</w:t>
      </w:r>
      <w:r>
        <w:rPr>
          <w:rFonts w:ascii="仿宋_GB2312" w:eastAsia="仿宋_GB2312" w:hAnsi="仿宋" w:hint="eastAsia"/>
          <w:b/>
          <w:sz w:val="28"/>
          <w:szCs w:val="28"/>
        </w:rPr>
        <w:t>共1艘</w:t>
      </w:r>
      <w:r>
        <w:rPr>
          <w:rFonts w:ascii="仿宋_GB2312" w:eastAsia="仿宋_GB2312" w:hAnsi="仿宋" w:hint="eastAsia"/>
          <w:sz w:val="28"/>
          <w:szCs w:val="28"/>
        </w:rPr>
        <w:t>，编号为</w:t>
      </w:r>
      <w:r w:rsidR="0029691A">
        <w:rPr>
          <w:rFonts w:ascii="仿宋_GB2312" w:eastAsia="仿宋_GB2312" w:hAnsi="仿宋" w:hint="eastAsia"/>
          <w:sz w:val="28"/>
          <w:szCs w:val="28"/>
        </w:rPr>
        <w:t>义安停</w:t>
      </w:r>
      <w:r>
        <w:rPr>
          <w:rFonts w:ascii="仿宋_GB2312" w:eastAsia="仿宋_GB2312" w:hAnsi="仿宋" w:hint="eastAsia"/>
          <w:b/>
          <w:sz w:val="28"/>
          <w:szCs w:val="28"/>
        </w:rPr>
        <w:t>21023#</w:t>
      </w:r>
      <w:r>
        <w:rPr>
          <w:rFonts w:ascii="仿宋_GB2312" w:eastAsia="仿宋_GB2312" w:hAnsi="仿宋" w:hint="eastAsia"/>
          <w:sz w:val="28"/>
          <w:szCs w:val="28"/>
        </w:rPr>
        <w:t>。资产范围包括船体拆解残件及设备等，具体情况以现场现状为准。拍卖参考价为90万元，竞买保证金为10万元。船舶下水、打捞、拖运、拆解、看护等所有费用均由买受人自行承担。</w:t>
      </w:r>
    </w:p>
    <w:p w:rsidR="002424FF" w:rsidRDefault="000C0ED4" w:rsidP="00F51FC1">
      <w:pPr>
        <w:spacing w:line="420" w:lineRule="exact"/>
        <w:ind w:leftChars="50" w:left="105" w:firstLineChars="150" w:firstLine="422"/>
        <w:rPr>
          <w:rFonts w:ascii="仿宋_GB2312" w:eastAsia="仿宋_GB2312" w:hAnsi="仿宋"/>
          <w:b/>
          <w:color w:val="000000" w:themeColor="text1"/>
          <w:sz w:val="28"/>
          <w:szCs w:val="28"/>
        </w:rPr>
      </w:pPr>
      <w:r>
        <w:rPr>
          <w:rFonts w:ascii="仿宋_GB2312" w:eastAsia="仿宋_GB2312" w:hAnsi="仿宋" w:hint="eastAsia"/>
          <w:b/>
          <w:color w:val="000000" w:themeColor="text1"/>
          <w:sz w:val="28"/>
          <w:szCs w:val="28"/>
        </w:rPr>
        <w:t>特别注意：根据铜陵市义安区人民政府办公室：办[2019]45号文件，船舶拆解须在船舶所在船厂进行，由船厂负责施工，拆解费等由买受人自行承担</w:t>
      </w:r>
      <w:r w:rsidR="00D43F18">
        <w:rPr>
          <w:rFonts w:ascii="仿宋_GB2312" w:eastAsia="仿宋_GB2312" w:hAnsi="仿宋" w:hint="eastAsia"/>
          <w:b/>
          <w:color w:val="000000" w:themeColor="text1"/>
          <w:sz w:val="28"/>
          <w:szCs w:val="28"/>
        </w:rPr>
        <w:t>，拆解费不高于550元/吨（不含吊装、运输费）</w:t>
      </w:r>
      <w:r>
        <w:rPr>
          <w:rFonts w:ascii="仿宋_GB2312" w:eastAsia="仿宋_GB2312" w:hAnsi="仿宋" w:hint="eastAsia"/>
          <w:b/>
          <w:color w:val="000000" w:themeColor="text1"/>
          <w:sz w:val="28"/>
          <w:szCs w:val="28"/>
        </w:rPr>
        <w:t>。</w:t>
      </w:r>
      <w:r w:rsidR="00D43F18">
        <w:rPr>
          <w:rFonts w:ascii="仿宋_GB2312" w:eastAsia="仿宋_GB2312" w:hAnsi="仿宋" w:hint="eastAsia"/>
          <w:b/>
          <w:color w:val="000000" w:themeColor="text1"/>
          <w:sz w:val="28"/>
          <w:szCs w:val="28"/>
        </w:rPr>
        <w:t>买受人不得以任何理由拖至其他地点进行拆解</w:t>
      </w:r>
      <w:r w:rsidR="00527BFF">
        <w:rPr>
          <w:rFonts w:ascii="仿宋_GB2312" w:eastAsia="仿宋_GB2312" w:hAnsi="仿宋" w:hint="eastAsia"/>
          <w:b/>
          <w:color w:val="000000" w:themeColor="text1"/>
          <w:sz w:val="28"/>
          <w:szCs w:val="28"/>
        </w:rPr>
        <w:t>。</w:t>
      </w:r>
    </w:p>
    <w:p w:rsidR="002424FF" w:rsidRDefault="000C0ED4" w:rsidP="00F51FC1">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三</w:t>
      </w:r>
      <w:r>
        <w:rPr>
          <w:rFonts w:ascii="仿宋_GB2312" w:eastAsia="仿宋_GB2312" w:hAnsi="仿宋" w:hint="eastAsia"/>
          <w:sz w:val="28"/>
          <w:szCs w:val="28"/>
        </w:rPr>
        <w:t>、本次拍卖采用电子竞价方式在铜陵市公共资源交易中心网站平台进行。（网址</w:t>
      </w:r>
      <w:hyperlink r:id="rId9" w:history="1">
        <w:r>
          <w:rPr>
            <w:rStyle w:val="a7"/>
            <w:color w:val="auto"/>
            <w:sz w:val="28"/>
            <w:szCs w:val="28"/>
          </w:rPr>
          <w:t>http://ggzyjyzx.tl.gov.cn/tlsggzy/</w:t>
        </w:r>
      </w:hyperlink>
      <w:r>
        <w:rPr>
          <w:rFonts w:ascii="仿宋_GB2312" w:eastAsia="仿宋_GB2312" w:hAnsi="仿宋" w:hint="eastAsia"/>
          <w:sz w:val="28"/>
          <w:szCs w:val="28"/>
        </w:rPr>
        <w:t>）</w:t>
      </w:r>
    </w:p>
    <w:p w:rsidR="002424FF" w:rsidRDefault="000C0ED4" w:rsidP="00F51FC1">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四</w:t>
      </w:r>
      <w:r>
        <w:rPr>
          <w:rFonts w:ascii="仿宋_GB2312" w:eastAsia="仿宋_GB2312" w:hAnsi="仿宋" w:hint="eastAsia"/>
          <w:sz w:val="28"/>
          <w:szCs w:val="28"/>
        </w:rPr>
        <w:t xml:space="preserve">、本次标的拍卖成交后，如遇其他因素导致拍卖无效，则退还成交价款及佣金，委托人、拍卖人和买受人均不承担任何违约责任。  </w:t>
      </w:r>
    </w:p>
    <w:p w:rsidR="002424FF" w:rsidRDefault="000C0ED4" w:rsidP="00F51FC1">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五</w:t>
      </w:r>
      <w:r>
        <w:rPr>
          <w:rFonts w:ascii="仿宋_GB2312" w:eastAsia="仿宋_GB2312" w:hAnsi="仿宋" w:hint="eastAsia"/>
          <w:sz w:val="28"/>
          <w:szCs w:val="28"/>
        </w:rPr>
        <w:t>、我司对所有拍品不作任何品质担保。竞买人应在本公司拍卖公告规定的咨询展示期内（勘验期）查看拍品，对相关标的详细咨询了解，现场查看、了解标的质量、时间等（包括瑕疵），委托人、拍卖人不承担拍卖标的瑕疵担保责任。</w:t>
      </w:r>
    </w:p>
    <w:p w:rsidR="002424FF" w:rsidRDefault="000C0ED4" w:rsidP="00F51FC1">
      <w:pPr>
        <w:spacing w:line="420" w:lineRule="exact"/>
        <w:ind w:firstLineChars="200" w:firstLine="562"/>
        <w:rPr>
          <w:rFonts w:ascii="仿宋_GB2312" w:eastAsia="仿宋_GB2312" w:hAnsi="仿宋"/>
          <w:sz w:val="28"/>
          <w:szCs w:val="28"/>
        </w:rPr>
      </w:pPr>
      <w:r>
        <w:rPr>
          <w:rFonts w:ascii="仿宋_GB2312" w:eastAsia="仿宋_GB2312" w:hAnsi="仿宋" w:hint="eastAsia"/>
          <w:b/>
          <w:sz w:val="28"/>
          <w:szCs w:val="28"/>
        </w:rPr>
        <w:t>六、价款的支付期限</w:t>
      </w:r>
      <w:r>
        <w:rPr>
          <w:rFonts w:ascii="仿宋_GB2312" w:eastAsia="仿宋_GB2312" w:hAnsi="仿宋" w:hint="eastAsia"/>
          <w:sz w:val="28"/>
          <w:szCs w:val="28"/>
        </w:rPr>
        <w:t xml:space="preserve">：  </w:t>
      </w:r>
    </w:p>
    <w:p w:rsidR="002424FF" w:rsidRDefault="000C0ED4" w:rsidP="00F51FC1">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拍卖成交后，买受人须在拍卖成交公示后1个工作日内交清标的的全部成交款项和拍卖佣金（见竞买承诺）</w:t>
      </w:r>
      <w:r w:rsidR="00D43F18">
        <w:rPr>
          <w:rFonts w:ascii="仿宋_GB2312" w:eastAsia="仿宋_GB2312" w:hAnsi="仿宋" w:hint="eastAsia"/>
          <w:sz w:val="28"/>
          <w:szCs w:val="28"/>
        </w:rPr>
        <w:t>，</w:t>
      </w:r>
      <w:r w:rsidR="0029691A">
        <w:rPr>
          <w:rFonts w:ascii="仿宋_GB2312" w:eastAsia="仿宋_GB2312" w:hAnsi="仿宋" w:hint="eastAsia"/>
          <w:kern w:val="0"/>
          <w:sz w:val="28"/>
          <w:szCs w:val="28"/>
        </w:rPr>
        <w:t>同时须另向拍卖方</w:t>
      </w:r>
      <w:r w:rsidR="0029691A">
        <w:rPr>
          <w:rFonts w:ascii="仿宋_GB2312" w:eastAsia="仿宋_GB2312" w:hAnsi="仿宋" w:hint="eastAsia"/>
          <w:color w:val="000000" w:themeColor="text1"/>
          <w:kern w:val="0"/>
          <w:sz w:val="28"/>
          <w:szCs w:val="28"/>
        </w:rPr>
        <w:t>交纳</w:t>
      </w:r>
      <w:r w:rsidR="0029691A" w:rsidRPr="00F51FC1">
        <w:rPr>
          <w:rFonts w:ascii="仿宋_GB2312" w:eastAsia="仿宋_GB2312" w:hAnsi="仿宋" w:hint="eastAsia"/>
          <w:kern w:val="0"/>
          <w:sz w:val="28"/>
          <w:szCs w:val="28"/>
        </w:rPr>
        <w:t>清运保证金伍拾万元</w:t>
      </w:r>
      <w:r w:rsidR="0029691A" w:rsidRPr="00F51FC1">
        <w:rPr>
          <w:rFonts w:ascii="仿宋_GB2312" w:eastAsia="仿宋_GB2312" w:hAnsi="仿宋" w:hint="eastAsia"/>
          <w:sz w:val="28"/>
          <w:szCs w:val="28"/>
        </w:rPr>
        <w:t>（￥500000.00元）</w:t>
      </w:r>
      <w:r w:rsidR="0029691A">
        <w:rPr>
          <w:rFonts w:ascii="仿宋_GB2312" w:eastAsia="仿宋_GB2312" w:hAnsi="仿宋" w:hint="eastAsia"/>
          <w:kern w:val="0"/>
          <w:sz w:val="28"/>
          <w:szCs w:val="28"/>
        </w:rPr>
        <w:t>并与委托方签订《标的移交协议》</w:t>
      </w:r>
      <w:r>
        <w:rPr>
          <w:rFonts w:ascii="仿宋_GB2312" w:eastAsia="仿宋_GB2312" w:hAnsi="仿宋" w:hint="eastAsia"/>
          <w:sz w:val="28"/>
          <w:szCs w:val="28"/>
        </w:rPr>
        <w:t>。</w:t>
      </w:r>
    </w:p>
    <w:p w:rsidR="00527BFF" w:rsidRDefault="000C0ED4" w:rsidP="00F51FC1">
      <w:pPr>
        <w:snapToGrid w:val="0"/>
        <w:spacing w:line="42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lastRenderedPageBreak/>
        <w:t>如买受人未能按规定日期支付价款</w:t>
      </w:r>
      <w:r w:rsidR="0029691A">
        <w:rPr>
          <w:rFonts w:ascii="仿宋_GB2312" w:eastAsia="仿宋_GB2312" w:hAnsi="仿宋" w:hint="eastAsia"/>
          <w:sz w:val="28"/>
          <w:szCs w:val="28"/>
        </w:rPr>
        <w:t>或未按时签订</w:t>
      </w:r>
      <w:r w:rsidR="0029691A">
        <w:rPr>
          <w:rFonts w:ascii="仿宋_GB2312" w:eastAsia="仿宋_GB2312" w:hAnsi="仿宋" w:hint="eastAsia"/>
          <w:kern w:val="0"/>
          <w:sz w:val="28"/>
          <w:szCs w:val="28"/>
        </w:rPr>
        <w:t>《标的移交协议》</w:t>
      </w:r>
      <w:r>
        <w:rPr>
          <w:rFonts w:ascii="仿宋_GB2312" w:eastAsia="仿宋_GB2312" w:hAnsi="仿宋" w:hint="eastAsia"/>
          <w:sz w:val="28"/>
          <w:szCs w:val="28"/>
        </w:rPr>
        <w:t>，</w:t>
      </w:r>
      <w:r w:rsidR="0029691A">
        <w:rPr>
          <w:rFonts w:ascii="仿宋_GB2312" w:eastAsia="仿宋_GB2312" w:hAnsi="仿宋" w:hint="eastAsia"/>
          <w:sz w:val="28"/>
          <w:szCs w:val="28"/>
        </w:rPr>
        <w:t>均视为买受人违约</w:t>
      </w:r>
      <w:r w:rsidR="00527BFF">
        <w:rPr>
          <w:rFonts w:ascii="仿宋_GB2312" w:eastAsia="仿宋_GB2312" w:hAnsi="仿宋" w:hint="eastAsia"/>
          <w:sz w:val="28"/>
          <w:szCs w:val="28"/>
        </w:rPr>
        <w:t>，并按下列方</w:t>
      </w:r>
      <w:r w:rsidR="001F3F1B">
        <w:rPr>
          <w:rFonts w:ascii="仿宋_GB2312" w:eastAsia="仿宋_GB2312" w:hAnsi="仿宋" w:hint="eastAsia"/>
          <w:sz w:val="28"/>
          <w:szCs w:val="28"/>
        </w:rPr>
        <w:t>述</w:t>
      </w:r>
      <w:r w:rsidR="00527BFF">
        <w:rPr>
          <w:rFonts w:ascii="仿宋_GB2312" w:eastAsia="仿宋_GB2312" w:hAnsi="仿宋" w:hint="eastAsia"/>
          <w:sz w:val="28"/>
          <w:szCs w:val="28"/>
        </w:rPr>
        <w:t>进行处理：</w:t>
      </w:r>
    </w:p>
    <w:p w:rsidR="002424FF" w:rsidRDefault="00527BFF" w:rsidP="001F3F1B">
      <w:pPr>
        <w:snapToGrid w:val="0"/>
        <w:spacing w:line="420" w:lineRule="exact"/>
        <w:ind w:firstLineChars="250" w:firstLine="700"/>
        <w:rPr>
          <w:rFonts w:ascii="仿宋_GB2312" w:eastAsia="仿宋_GB2312" w:hAnsi="仿宋"/>
          <w:sz w:val="28"/>
          <w:szCs w:val="28"/>
        </w:rPr>
      </w:pPr>
      <w:r>
        <w:rPr>
          <w:rFonts w:ascii="仿宋_GB2312" w:eastAsia="仿宋_GB2312" w:hAnsi="仿宋" w:hint="eastAsia"/>
          <w:sz w:val="28"/>
          <w:szCs w:val="28"/>
        </w:rPr>
        <w:t>买受人</w:t>
      </w:r>
      <w:r w:rsidR="000C0ED4">
        <w:rPr>
          <w:rFonts w:ascii="仿宋_GB2312" w:eastAsia="仿宋_GB2312" w:hAnsi="仿宋" w:hint="eastAsia"/>
          <w:sz w:val="28"/>
          <w:szCs w:val="28"/>
        </w:rPr>
        <w:t>竞买保证金不予返还（冲抵全额佣金和价款）。同时，按《拍卖法》第39条之规定追究违约人责任。</w:t>
      </w:r>
      <w:r w:rsidR="001F3F1B">
        <w:rPr>
          <w:rFonts w:ascii="仿宋_GB2312" w:eastAsia="仿宋_GB2312" w:hAnsi="仿宋" w:hint="eastAsia"/>
          <w:sz w:val="28"/>
          <w:szCs w:val="28"/>
        </w:rPr>
        <w:t>因此</w:t>
      </w:r>
      <w:r w:rsidR="000C0ED4">
        <w:rPr>
          <w:rFonts w:ascii="仿宋_GB2312" w:eastAsia="仿宋_GB2312" w:hAnsi="仿宋" w:hint="eastAsia"/>
          <w:sz w:val="28"/>
          <w:szCs w:val="28"/>
        </w:rPr>
        <w:t>所涉及的诉讼费、律师费等均由违约买受人承担。</w:t>
      </w:r>
    </w:p>
    <w:p w:rsidR="002424FF" w:rsidRDefault="000C0ED4" w:rsidP="001F3F1B">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《拍卖法》第三十九条 买受人应当按照约定支付拍卖标的的价款 ，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2424FF" w:rsidRDefault="000C0ED4" w:rsidP="00F51FC1">
      <w:pPr>
        <w:spacing w:line="4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七、有关标的移交、运输方面的相关说明：</w:t>
      </w:r>
    </w:p>
    <w:p w:rsidR="002424FF" w:rsidRDefault="000C0ED4" w:rsidP="00F51FC1">
      <w:pPr>
        <w:spacing w:line="420" w:lineRule="exact"/>
        <w:ind w:firstLineChars="300" w:firstLine="840"/>
        <w:rPr>
          <w:rFonts w:ascii="仿宋_GB2312" w:eastAsia="仿宋_GB2312" w:hAnsi="仿宋"/>
          <w:color w:val="000000" w:themeColor="text1"/>
          <w:sz w:val="28"/>
          <w:szCs w:val="28"/>
        </w:rPr>
      </w:pPr>
      <w:r>
        <w:rPr>
          <w:rFonts w:ascii="仿宋_GB2312" w:eastAsia="仿宋_GB2312" w:hAnsi="仿宋" w:hint="eastAsia"/>
          <w:sz w:val="28"/>
          <w:szCs w:val="28"/>
        </w:rPr>
        <w:t>1、买受人交清标的全部成交款及其他全部款项后需自行看管标的，期间出现标的物遗失、安全等问题买受人自负。待船体拆解完毕并由委托方验收合格后买受人即可运输标的物</w:t>
      </w:r>
      <w:r>
        <w:rPr>
          <w:rFonts w:ascii="仿宋_GB2312" w:eastAsia="仿宋_GB2312" w:hAnsi="仿宋" w:hint="eastAsia"/>
          <w:color w:val="000000" w:themeColor="text1"/>
          <w:sz w:val="28"/>
          <w:szCs w:val="28"/>
        </w:rPr>
        <w:t>，拆解后的船体钢板标准不小于1.5m*6m，采砂管道、链斗、皮带标准不超过2米/段。</w:t>
      </w:r>
    </w:p>
    <w:p w:rsidR="002424FF" w:rsidRDefault="000C0ED4" w:rsidP="00F51FC1">
      <w:pPr>
        <w:spacing w:line="420" w:lineRule="exact"/>
        <w:ind w:firstLineChars="300" w:firstLine="840"/>
        <w:rPr>
          <w:rFonts w:ascii="仿宋_GB2312" w:eastAsia="仿宋_GB2312" w:hAnsi="仿宋" w:cs="宋体" w:hint="eastAsia"/>
          <w:kern w:val="0"/>
          <w:sz w:val="28"/>
          <w:szCs w:val="28"/>
          <w:shd w:val="clear" w:color="auto" w:fill="FFFFFF"/>
        </w:rPr>
      </w:pPr>
      <w:r>
        <w:rPr>
          <w:rFonts w:ascii="仿宋_GB2312" w:eastAsia="仿宋_GB2312" w:hAnsi="仿宋" w:hint="eastAsia"/>
          <w:sz w:val="28"/>
          <w:szCs w:val="28"/>
        </w:rPr>
        <w:t>2、</w:t>
      </w:r>
      <w:r>
        <w:rPr>
          <w:rFonts w:ascii="仿宋_GB2312" w:eastAsia="仿宋_GB2312" w:hAnsi="仿宋" w:cs="宋体" w:hint="eastAsia"/>
          <w:kern w:val="0"/>
          <w:sz w:val="28"/>
          <w:szCs w:val="28"/>
        </w:rPr>
        <w:t>标的物运输（运离标的所在地</w:t>
      </w:r>
      <w:r>
        <w:rPr>
          <w:rFonts w:ascii="仿宋_GB2312" w:eastAsia="仿宋_GB2312" w:hAnsi="仿宋" w:cs="宋体" w:hint="eastAsia"/>
          <w:color w:val="000000" w:themeColor="text1"/>
          <w:kern w:val="0"/>
          <w:sz w:val="28"/>
          <w:szCs w:val="28"/>
        </w:rPr>
        <w:t>）期限为10日</w:t>
      </w:r>
      <w:r>
        <w:rPr>
          <w:rFonts w:ascii="仿宋_GB2312" w:eastAsia="仿宋_GB2312" w:hAnsi="仿宋" w:cs="宋体" w:hint="eastAsia"/>
          <w:kern w:val="0"/>
          <w:sz w:val="28"/>
          <w:szCs w:val="28"/>
        </w:rPr>
        <w:t>，从标的</w:t>
      </w:r>
      <w:r w:rsidR="0029691A">
        <w:rPr>
          <w:rFonts w:ascii="仿宋_GB2312" w:eastAsia="仿宋_GB2312" w:hAnsi="仿宋" w:cs="宋体" w:hint="eastAsia"/>
          <w:kern w:val="0"/>
          <w:sz w:val="28"/>
          <w:szCs w:val="28"/>
        </w:rPr>
        <w:t>拆解</w:t>
      </w:r>
      <w:r w:rsidR="00527BFF">
        <w:rPr>
          <w:rFonts w:ascii="仿宋_GB2312" w:eastAsia="仿宋_GB2312" w:hAnsi="仿宋" w:cs="宋体" w:hint="eastAsia"/>
          <w:kern w:val="0"/>
          <w:sz w:val="28"/>
          <w:szCs w:val="28"/>
        </w:rPr>
        <w:t>完毕</w:t>
      </w:r>
      <w:r>
        <w:rPr>
          <w:rFonts w:ascii="仿宋_GB2312" w:eastAsia="仿宋_GB2312" w:hAnsi="仿宋" w:cs="宋体" w:hint="eastAsia"/>
          <w:kern w:val="0"/>
          <w:sz w:val="28"/>
          <w:szCs w:val="28"/>
        </w:rPr>
        <w:t>后开始计算，相关装卸、运输费用买受人自理。标的物需在委托方验收确认情况下才可运离标的所在地，否则追究买受人违约责任。</w:t>
      </w:r>
      <w:r>
        <w:rPr>
          <w:rFonts w:ascii="仿宋_GB2312" w:eastAsia="仿宋_GB2312" w:hAnsi="仿宋" w:cs="宋体" w:hint="eastAsia"/>
          <w:kern w:val="0"/>
          <w:sz w:val="28"/>
          <w:szCs w:val="28"/>
          <w:shd w:val="clear" w:color="auto" w:fill="FFFFFF"/>
        </w:rPr>
        <w:t>标的物运输若需办理相关手续的必须在相关部门办理相关手续。</w:t>
      </w:r>
    </w:p>
    <w:p w:rsidR="0029691A" w:rsidRDefault="0029691A" w:rsidP="0029691A">
      <w:pPr>
        <w:spacing w:line="420" w:lineRule="exact"/>
        <w:ind w:firstLineChars="300" w:firstLine="840"/>
        <w:rPr>
          <w:rFonts w:ascii="仿宋_GB2312" w:eastAsia="仿宋_GB2312" w:hAnsi="仿宋"/>
          <w:sz w:val="28"/>
          <w:szCs w:val="28"/>
        </w:rPr>
      </w:pPr>
      <w:r>
        <w:rPr>
          <w:rFonts w:ascii="仿宋_GB2312" w:eastAsia="仿宋_GB2312" w:hAnsi="仿宋" w:hint="eastAsia"/>
          <w:sz w:val="28"/>
          <w:szCs w:val="28"/>
        </w:rPr>
        <w:t>3、</w:t>
      </w:r>
      <w:r w:rsidRPr="0029691A">
        <w:rPr>
          <w:rFonts w:ascii="仿宋_GB2312" w:eastAsia="仿宋_GB2312" w:hAnsi="仿宋" w:hint="eastAsia"/>
          <w:sz w:val="28"/>
          <w:szCs w:val="28"/>
        </w:rPr>
        <w:t>若出现标的物遗失，买受人须承担相应的法律责任，并按该遗失船舶评估价值的10倍向标的拍卖委托方缴纳违约金。</w:t>
      </w:r>
    </w:p>
    <w:p w:rsidR="002424FF" w:rsidRDefault="0029691A" w:rsidP="0029691A">
      <w:pPr>
        <w:widowControl/>
        <w:spacing w:after="75" w:line="420" w:lineRule="exact"/>
        <w:ind w:right="-51" w:firstLineChars="300" w:firstLine="840"/>
        <w:jc w:val="left"/>
        <w:rPr>
          <w:rFonts w:ascii="仿宋_GB2312" w:eastAsia="仿宋_GB2312" w:hAnsi="仿宋"/>
          <w:kern w:val="0"/>
          <w:sz w:val="28"/>
          <w:szCs w:val="28"/>
        </w:rPr>
      </w:pPr>
      <w:r>
        <w:rPr>
          <w:rFonts w:ascii="仿宋_GB2312" w:eastAsia="仿宋_GB2312" w:hAnsi="仿宋" w:cs="宋体" w:hint="eastAsia"/>
          <w:kern w:val="0"/>
          <w:sz w:val="28"/>
          <w:szCs w:val="28"/>
        </w:rPr>
        <w:t>4</w:t>
      </w:r>
      <w:r w:rsidR="000C0ED4">
        <w:rPr>
          <w:rFonts w:ascii="仿宋_GB2312" w:eastAsia="仿宋_GB2312" w:hAnsi="仿宋" w:cs="宋体" w:hint="eastAsia"/>
          <w:kern w:val="0"/>
          <w:sz w:val="28"/>
          <w:szCs w:val="28"/>
        </w:rPr>
        <w:t>、</w:t>
      </w:r>
      <w:r w:rsidR="000C0ED4">
        <w:rPr>
          <w:rFonts w:ascii="仿宋_GB2312" w:eastAsia="仿宋_GB2312" w:hAnsi="仿宋" w:hint="eastAsia"/>
          <w:kern w:val="0"/>
          <w:sz w:val="28"/>
          <w:szCs w:val="28"/>
        </w:rPr>
        <w:t>买受人按规定的期限内将标的运输完毕且经委托方验收后，方可办理该保证金的退还手续。</w:t>
      </w:r>
      <w:r w:rsidR="00D43F18">
        <w:rPr>
          <w:rFonts w:ascii="仿宋_GB2312" w:eastAsia="仿宋_GB2312" w:hAnsi="仿宋" w:hint="eastAsia"/>
          <w:kern w:val="0"/>
          <w:sz w:val="28"/>
          <w:szCs w:val="28"/>
        </w:rPr>
        <w:t>买受人未在规定时间内将标的清运完毕的，逾期按</w:t>
      </w:r>
      <w:r w:rsidR="00D43F18" w:rsidRPr="00D43F18">
        <w:rPr>
          <w:rFonts w:ascii="仿宋_GB2312" w:eastAsia="仿宋_GB2312" w:hAnsi="仿宋" w:hint="eastAsia"/>
          <w:kern w:val="0"/>
          <w:sz w:val="28"/>
          <w:szCs w:val="28"/>
        </w:rPr>
        <w:t>每艘每天2000元</w:t>
      </w:r>
      <w:r w:rsidR="00D43F18">
        <w:rPr>
          <w:rFonts w:ascii="仿宋_GB2312" w:eastAsia="仿宋_GB2312" w:hAnsi="仿宋" w:hint="eastAsia"/>
          <w:kern w:val="0"/>
          <w:sz w:val="28"/>
          <w:szCs w:val="28"/>
        </w:rPr>
        <w:t>支付违约金，委托方有权在保证金中扣除，相关费用由违约买受人承担。</w:t>
      </w:r>
      <w:r w:rsidR="000C0ED4">
        <w:rPr>
          <w:rFonts w:ascii="仿宋_GB2312" w:eastAsia="仿宋_GB2312" w:hAnsi="仿宋" w:hint="eastAsia"/>
          <w:kern w:val="0"/>
          <w:sz w:val="28"/>
          <w:szCs w:val="28"/>
        </w:rPr>
        <w:t>如遇因不可抗力因素造成标的不能运输的，工期顺延，委托人和拍卖人不承担买受人任何经济损失，买受人也不得提出其他诉求。</w:t>
      </w:r>
      <w:r w:rsidR="000C0ED4">
        <w:rPr>
          <w:rFonts w:ascii="仿宋_GB2312" w:eastAsia="仿宋_GB2312" w:hAnsi="仿宋"/>
          <w:kern w:val="0"/>
          <w:sz w:val="28"/>
          <w:szCs w:val="28"/>
        </w:rPr>
        <w:t>在此过程中买受人应严格按照国家相关法律、法规的要求，不得有随意丢弃及就地掩埋等非法处置的行为。</w:t>
      </w:r>
    </w:p>
    <w:p w:rsidR="002424FF" w:rsidRDefault="000C0ED4" w:rsidP="00F51FC1">
      <w:pPr>
        <w:spacing w:line="4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八、有关标的其它方面的特别说明：</w:t>
      </w:r>
    </w:p>
    <w:p w:rsidR="002424FF" w:rsidRDefault="000C0ED4" w:rsidP="00F51FC1">
      <w:pPr>
        <w:spacing w:line="420" w:lineRule="exact"/>
        <w:ind w:firstLineChars="200" w:firstLine="560"/>
        <w:rPr>
          <w:rFonts w:ascii="仿宋_GB2312" w:eastAsia="仿宋_GB2312" w:hAnsi="仿宋"/>
          <w:color w:val="000000" w:themeColor="text1"/>
          <w:sz w:val="28"/>
          <w:szCs w:val="28"/>
        </w:rPr>
      </w:pPr>
      <w:r>
        <w:rPr>
          <w:rFonts w:ascii="仿宋_GB2312" w:eastAsia="仿宋_GB2312" w:hAnsi="仿宋" w:hint="eastAsia"/>
          <w:sz w:val="28"/>
          <w:szCs w:val="28"/>
        </w:rPr>
        <w:t>1、本次拍卖委托方不开具相关发票。</w:t>
      </w:r>
    </w:p>
    <w:p w:rsidR="002424FF" w:rsidRDefault="000C0ED4" w:rsidP="00F51FC1">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2、标的物拆解是由相关单位负责，买受人应安排人员在现场监督，防止出现标的物流失等情况，买受人应充分考虑在拆解过程中可能会出现部分设备或配件等缺失、遗漏、损坏等风险。我公司拍卖时</w:t>
      </w:r>
      <w:r>
        <w:rPr>
          <w:rFonts w:ascii="仿宋_GB2312" w:eastAsia="仿宋_GB2312" w:hAnsi="仿宋" w:hint="eastAsia"/>
          <w:sz w:val="28"/>
          <w:szCs w:val="28"/>
        </w:rPr>
        <w:lastRenderedPageBreak/>
        <w:t>按船舶现场</w:t>
      </w:r>
      <w:bookmarkStart w:id="0" w:name="_GoBack"/>
      <w:bookmarkEnd w:id="0"/>
      <w:r>
        <w:rPr>
          <w:rFonts w:ascii="仿宋_GB2312" w:eastAsia="仿宋_GB2312" w:hAnsi="仿宋" w:hint="eastAsia"/>
          <w:sz w:val="28"/>
          <w:szCs w:val="28"/>
        </w:rPr>
        <w:t>现状进行拍卖，拍卖成交后买受人不得以标的沉没、缺失、零部件不全、吨位不足等理由、提出任何补偿或退货等其他要求。委托方和拍卖方不承担因此造成的一切责任。</w:t>
      </w:r>
    </w:p>
    <w:p w:rsidR="002424FF" w:rsidRDefault="000C0ED4" w:rsidP="00F51FC1">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3、委托方协调买受人与拆解单位对接拆解工作，具体由买受人与委托方、拆解单位协商解决。</w:t>
      </w:r>
    </w:p>
    <w:p w:rsidR="002424FF" w:rsidRDefault="000C0ED4" w:rsidP="00F51FC1">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4、买受人在对拍卖资产拆解、运输时不得拆解、运输非本次拍卖标的。否则，委托方将按规定追究买受人的违约责任。</w:t>
      </w:r>
    </w:p>
    <w:p w:rsidR="002424FF" w:rsidRDefault="000C0ED4" w:rsidP="00F51FC1">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5、上述标的均存在一定程度瑕疵，本次拍卖以现状为准，委托人及拍卖人不承担瑕疵担保责任。竞买人应现场查看标的，审慎判断标的现状况。委托人、拍卖人及其工作人员对拍卖标的以任何方式（包括：文字、图表、新闻载体等）所做的介绍、评价均为参考性意见，不构成对拍卖标的的任何担保责任。凡报名参加本次拍卖会的竞买人，均视作对标的充分了解，愿意承担瑕疵可能造成的一切责任、风险或损失。</w:t>
      </w:r>
    </w:p>
    <w:p w:rsidR="002424FF" w:rsidRDefault="000C0ED4" w:rsidP="00F51FC1">
      <w:pPr>
        <w:spacing w:line="4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九、有关标的运输时安全责任方面的说明：</w:t>
      </w:r>
    </w:p>
    <w:p w:rsidR="002424FF" w:rsidRDefault="000C0ED4" w:rsidP="00F51FC1">
      <w:pPr>
        <w:spacing w:line="420" w:lineRule="exact"/>
        <w:ind w:firstLineChars="250" w:firstLine="700"/>
        <w:rPr>
          <w:rFonts w:ascii="仿宋_GB2312" w:eastAsia="仿宋_GB2312" w:hAnsi="仿宋"/>
          <w:sz w:val="28"/>
          <w:szCs w:val="28"/>
        </w:rPr>
      </w:pPr>
      <w:r>
        <w:rPr>
          <w:rFonts w:ascii="仿宋_GB2312" w:eastAsia="仿宋_GB2312" w:hAnsi="仿宋" w:hint="eastAsia"/>
          <w:sz w:val="28"/>
          <w:szCs w:val="28"/>
        </w:rPr>
        <w:t>拍卖成交后，买受人在对标的进行装卸运输时，须严格按照规范，运输过程中出现的一切安全及其他责任均由买受人自行负责，与委托方及拍卖方无关。</w:t>
      </w:r>
    </w:p>
    <w:p w:rsidR="002424FF" w:rsidRDefault="000C0ED4" w:rsidP="00F51FC1">
      <w:pPr>
        <w:snapToGrid w:val="0"/>
        <w:spacing w:line="420" w:lineRule="exact"/>
        <w:ind w:firstLineChars="200" w:firstLine="562"/>
        <w:rPr>
          <w:rFonts w:ascii="仿宋_GB2312" w:eastAsia="仿宋_GB2312" w:hAnsi="仿宋"/>
          <w:sz w:val="28"/>
          <w:szCs w:val="28"/>
        </w:rPr>
      </w:pPr>
      <w:r>
        <w:rPr>
          <w:rFonts w:ascii="仿宋_GB2312" w:eastAsia="仿宋_GB2312" w:hAnsi="仿宋" w:hint="eastAsia"/>
          <w:b/>
          <w:sz w:val="28"/>
          <w:szCs w:val="28"/>
        </w:rPr>
        <w:t>十</w:t>
      </w:r>
      <w:r>
        <w:rPr>
          <w:rFonts w:ascii="仿宋_GB2312" w:eastAsia="仿宋_GB2312" w:hAnsi="仿宋" w:hint="eastAsia"/>
          <w:sz w:val="28"/>
          <w:szCs w:val="28"/>
        </w:rPr>
        <w:t>、竞买人领取的电子竞价账户用户名和密码系竞买人身份象征，需妥善保管和保密，如出现遗失或他人代为应价等情况，所造成后果由竞买人自行承担。</w:t>
      </w:r>
    </w:p>
    <w:p w:rsidR="002424FF" w:rsidRDefault="000C0ED4" w:rsidP="00F51FC1">
      <w:pPr>
        <w:spacing w:line="420" w:lineRule="exact"/>
        <w:ind w:left="1" w:firstLineChars="200" w:firstLine="562"/>
        <w:rPr>
          <w:rFonts w:ascii="仿宋_GB2312" w:eastAsia="仿宋_GB2312" w:hAnsi="仿宋"/>
          <w:sz w:val="28"/>
          <w:szCs w:val="28"/>
        </w:rPr>
      </w:pPr>
      <w:r>
        <w:rPr>
          <w:rFonts w:ascii="仿宋_GB2312" w:eastAsia="仿宋_GB2312" w:hAnsi="仿宋" w:hint="eastAsia"/>
          <w:b/>
          <w:sz w:val="28"/>
          <w:szCs w:val="28"/>
        </w:rPr>
        <w:t>十一</w:t>
      </w:r>
      <w:r>
        <w:rPr>
          <w:rFonts w:ascii="仿宋_GB2312" w:eastAsia="仿宋_GB2312" w:hAnsi="仿宋" w:hint="eastAsia"/>
          <w:sz w:val="28"/>
          <w:szCs w:val="28"/>
        </w:rPr>
        <w:t>、如遇国家法律、法规及税收政策调整，按照调整后的法律、法规及税收政策执行。</w:t>
      </w:r>
    </w:p>
    <w:p w:rsidR="002424FF" w:rsidRDefault="000C0ED4" w:rsidP="00F51FC1">
      <w:pPr>
        <w:spacing w:line="420" w:lineRule="exact"/>
        <w:ind w:firstLineChars="175" w:firstLine="492"/>
        <w:rPr>
          <w:rFonts w:ascii="仿宋_GB2312" w:eastAsia="仿宋_GB2312" w:hAnsi="仿宋"/>
          <w:sz w:val="28"/>
          <w:szCs w:val="28"/>
        </w:rPr>
      </w:pPr>
      <w:r>
        <w:rPr>
          <w:rFonts w:ascii="仿宋_GB2312" w:eastAsia="仿宋_GB2312" w:hAnsi="仿宋" w:hint="eastAsia"/>
          <w:b/>
          <w:bCs/>
          <w:sz w:val="28"/>
          <w:szCs w:val="28"/>
        </w:rPr>
        <w:t>十二</w:t>
      </w:r>
      <w:r>
        <w:rPr>
          <w:rFonts w:ascii="仿宋_GB2312" w:eastAsia="仿宋_GB2312" w:hAnsi="仿宋" w:hint="eastAsia"/>
          <w:bCs/>
          <w:sz w:val="28"/>
          <w:szCs w:val="28"/>
        </w:rPr>
        <w:t>、</w:t>
      </w:r>
      <w:r>
        <w:rPr>
          <w:rFonts w:ascii="仿宋_GB2312" w:eastAsia="仿宋_GB2312" w:hAnsi="仿宋" w:hint="eastAsia"/>
          <w:sz w:val="28"/>
          <w:szCs w:val="28"/>
        </w:rPr>
        <w:t xml:space="preserve">竞买人须认真阅读本《竞买须知》、《竞价规则》、《电子竞价风险告知及接受确认书》等文件材料，竞买人签字确认或一旦进入系统竞价即是为全面了解上述内容并完全接受，对其行为承担全部责任。 </w:t>
      </w:r>
    </w:p>
    <w:p w:rsidR="002424FF" w:rsidRDefault="000C0ED4" w:rsidP="00527BFF">
      <w:pPr>
        <w:spacing w:line="420" w:lineRule="exact"/>
        <w:ind w:firstLineChars="175" w:firstLine="490"/>
        <w:rPr>
          <w:rFonts w:ascii="仿宋_GB2312" w:eastAsia="仿宋_GB2312" w:hAnsi="仿宋"/>
          <w:sz w:val="28"/>
          <w:szCs w:val="28"/>
        </w:rPr>
      </w:pPr>
      <w:r>
        <w:rPr>
          <w:rFonts w:ascii="仿宋_GB2312" w:eastAsia="仿宋_GB2312" w:hAnsi="仿宋" w:hint="eastAsia"/>
          <w:sz w:val="28"/>
          <w:szCs w:val="28"/>
        </w:rPr>
        <w:t>十三、本须知及其他其他相关文件以竞买人报名登记时签署的版本为准。</w:t>
      </w:r>
    </w:p>
    <w:p w:rsidR="00F51FC1" w:rsidRDefault="00F51FC1" w:rsidP="00F51FC1">
      <w:pPr>
        <w:spacing w:line="46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竞买人签/章：</w:t>
      </w:r>
    </w:p>
    <w:p w:rsidR="002424FF" w:rsidRPr="00F51FC1" w:rsidRDefault="000C0ED4" w:rsidP="00F51FC1">
      <w:pPr>
        <w:spacing w:line="460" w:lineRule="exact"/>
        <w:ind w:firstLineChars="1625" w:firstLine="4550"/>
        <w:rPr>
          <w:rFonts w:ascii="仿宋_GB2312" w:eastAsia="仿宋_GB2312" w:hAnsi="仿宋"/>
          <w:b/>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2424FF" w:rsidRDefault="000C0ED4" w:rsidP="00527BFF">
      <w:pPr>
        <w:spacing w:line="460" w:lineRule="exact"/>
        <w:ind w:right="480" w:firstLineChars="1950" w:firstLine="5460"/>
        <w:rPr>
          <w:rFonts w:ascii="仿宋_GB2312" w:eastAsia="仿宋_GB2312" w:hAnsi="仿宋"/>
          <w:sz w:val="28"/>
          <w:szCs w:val="28"/>
        </w:rPr>
      </w:pPr>
      <w:r>
        <w:rPr>
          <w:rFonts w:ascii="仿宋_GB2312" w:eastAsia="仿宋_GB2312" w:hAnsi="仿宋" w:hint="eastAsia"/>
          <w:sz w:val="28"/>
          <w:szCs w:val="28"/>
        </w:rPr>
        <w:t xml:space="preserve">2021年12月16日      </w:t>
      </w:r>
    </w:p>
    <w:sectPr w:rsidR="002424FF" w:rsidSect="002424FF">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B68" w:rsidRDefault="00575B68" w:rsidP="002424FF">
      <w:r>
        <w:separator/>
      </w:r>
    </w:p>
  </w:endnote>
  <w:endnote w:type="continuationSeparator" w:id="0">
    <w:p w:rsidR="00575B68" w:rsidRDefault="00575B68" w:rsidP="00242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FF" w:rsidRDefault="004A6638">
    <w:pPr>
      <w:pStyle w:val="a4"/>
    </w:pPr>
    <w:r>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filled="f" stroked="f">
          <v:textbox style="mso-fit-shape-to-text:t" inset="0,0,0,0">
            <w:txbxContent>
              <w:p w:rsidR="002424FF" w:rsidRDefault="000C0ED4">
                <w:pPr>
                  <w:pStyle w:val="a4"/>
                </w:pPr>
                <w:r>
                  <w:rPr>
                    <w:rFonts w:hint="eastAsia"/>
                  </w:rPr>
                  <w:t>第</w:t>
                </w:r>
                <w:r>
                  <w:rPr>
                    <w:rFonts w:hint="eastAsia"/>
                  </w:rPr>
                  <w:t xml:space="preserve"> </w:t>
                </w:r>
                <w:r w:rsidR="004A6638">
                  <w:rPr>
                    <w:rFonts w:hint="eastAsia"/>
                  </w:rPr>
                  <w:fldChar w:fldCharType="begin"/>
                </w:r>
                <w:r>
                  <w:rPr>
                    <w:rFonts w:hint="eastAsia"/>
                  </w:rPr>
                  <w:instrText xml:space="preserve"> PAGE  \* MERGEFORMAT </w:instrText>
                </w:r>
                <w:r w:rsidR="004A6638">
                  <w:rPr>
                    <w:rFonts w:hint="eastAsia"/>
                  </w:rPr>
                  <w:fldChar w:fldCharType="separate"/>
                </w:r>
                <w:r w:rsidR="001F3F1B">
                  <w:rPr>
                    <w:noProof/>
                  </w:rPr>
                  <w:t>2</w:t>
                </w:r>
                <w:r w:rsidR="004A6638">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1F3F1B">
                    <w:rPr>
                      <w:noProof/>
                    </w:rPr>
                    <w:t>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B68" w:rsidRDefault="00575B68" w:rsidP="002424FF">
      <w:r>
        <w:separator/>
      </w:r>
    </w:p>
  </w:footnote>
  <w:footnote w:type="continuationSeparator" w:id="0">
    <w:p w:rsidR="00575B68" w:rsidRDefault="00575B68" w:rsidP="00242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FF" w:rsidRDefault="000C0ED4">
    <w:pPr>
      <w:pStyle w:val="a5"/>
      <w:ind w:firstLineChars="400" w:firstLine="720"/>
      <w:jc w:val="left"/>
    </w:pPr>
    <w:r>
      <w:rPr>
        <w:rFonts w:hint="eastAsia"/>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-64135</wp:posOffset>
          </wp:positionV>
          <wp:extent cx="428625" cy="210820"/>
          <wp:effectExtent l="0" t="0" r="9525" b="17780"/>
          <wp:wrapTight wrapText="bothSides">
            <wp:wrapPolygon edited="0">
              <wp:start x="0" y="0"/>
              <wp:lineTo x="0" y="19518"/>
              <wp:lineTo x="20416" y="19518"/>
              <wp:lineTo x="20416" y="0"/>
              <wp:lineTo x="0" y="0"/>
            </wp:wrapPolygon>
          </wp:wrapTight>
          <wp:docPr id="1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软装封面"/>
                  <pic:cNvPicPr>
                    <a:picLocks noChangeAspect="1"/>
                  </pic:cNvPicPr>
                </pic:nvPicPr>
                <pic:blipFill>
                  <a:blip r:embed="rId1"/>
                  <a:stretch>
                    <a:fillRect/>
                  </a:stretch>
                </pic:blipFill>
                <pic:spPr>
                  <a:xfrm>
                    <a:off x="0" y="0"/>
                    <a:ext cx="428625" cy="210820"/>
                  </a:xfrm>
                  <a:prstGeom prst="rect">
                    <a:avLst/>
                  </a:prstGeom>
                </pic:spPr>
              </pic:pic>
            </a:graphicData>
          </a:graphic>
        </wp:anchor>
      </w:drawing>
    </w:r>
    <w:r>
      <w:rPr>
        <w:rFonts w:hint="eastAsia"/>
      </w:rPr>
      <w:t>安徽银桥拍卖</w:t>
    </w:r>
    <w:r>
      <w:rPr>
        <w:rFonts w:hint="eastAsia"/>
      </w:rPr>
      <w:t xml:space="preserve">                                                  </w:t>
    </w:r>
    <w:r>
      <w:rPr>
        <w:rFonts w:hint="eastAsia"/>
      </w:rPr>
      <w:t>中国拍卖行业</w:t>
    </w:r>
    <w:r>
      <w:rPr>
        <w:rFonts w:hint="eastAsia"/>
      </w:rPr>
      <w:t>AA</w:t>
    </w:r>
    <w:r>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BFD"/>
    <w:multiLevelType w:val="multilevel"/>
    <w:tmpl w:val="5A02BBF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C8C"/>
    <w:rsid w:val="000222D9"/>
    <w:rsid w:val="0004533A"/>
    <w:rsid w:val="000C0C45"/>
    <w:rsid w:val="000C0ED4"/>
    <w:rsid w:val="00116CEC"/>
    <w:rsid w:val="001A3B07"/>
    <w:rsid w:val="001B51A9"/>
    <w:rsid w:val="001E38B7"/>
    <w:rsid w:val="001E58E6"/>
    <w:rsid w:val="001F3F1B"/>
    <w:rsid w:val="00210E83"/>
    <w:rsid w:val="00213F04"/>
    <w:rsid w:val="002160E9"/>
    <w:rsid w:val="002424FF"/>
    <w:rsid w:val="00255667"/>
    <w:rsid w:val="0029691A"/>
    <w:rsid w:val="002C0B3D"/>
    <w:rsid w:val="002F5854"/>
    <w:rsid w:val="00395CCB"/>
    <w:rsid w:val="004A6638"/>
    <w:rsid w:val="004D6230"/>
    <w:rsid w:val="00527BFF"/>
    <w:rsid w:val="00575B68"/>
    <w:rsid w:val="005B3596"/>
    <w:rsid w:val="007037E6"/>
    <w:rsid w:val="0070571C"/>
    <w:rsid w:val="007676F6"/>
    <w:rsid w:val="00801220"/>
    <w:rsid w:val="00826321"/>
    <w:rsid w:val="00833946"/>
    <w:rsid w:val="0086586B"/>
    <w:rsid w:val="008A182A"/>
    <w:rsid w:val="008A1BE1"/>
    <w:rsid w:val="00903A9A"/>
    <w:rsid w:val="0096675F"/>
    <w:rsid w:val="009868DF"/>
    <w:rsid w:val="009A23EA"/>
    <w:rsid w:val="00A04249"/>
    <w:rsid w:val="00A051B2"/>
    <w:rsid w:val="00A444E3"/>
    <w:rsid w:val="00AA3A5D"/>
    <w:rsid w:val="00AC2A1D"/>
    <w:rsid w:val="00AD2609"/>
    <w:rsid w:val="00AD2962"/>
    <w:rsid w:val="00AD76EA"/>
    <w:rsid w:val="00B24396"/>
    <w:rsid w:val="00B739CB"/>
    <w:rsid w:val="00B94D47"/>
    <w:rsid w:val="00C2010D"/>
    <w:rsid w:val="00C52AF0"/>
    <w:rsid w:val="00CD6BEA"/>
    <w:rsid w:val="00D22E7C"/>
    <w:rsid w:val="00D43F18"/>
    <w:rsid w:val="00D936F0"/>
    <w:rsid w:val="00D96DA9"/>
    <w:rsid w:val="00DB0D88"/>
    <w:rsid w:val="00DB300F"/>
    <w:rsid w:val="00E24283"/>
    <w:rsid w:val="00E51985"/>
    <w:rsid w:val="00E85013"/>
    <w:rsid w:val="00EB67FB"/>
    <w:rsid w:val="00EC1C8C"/>
    <w:rsid w:val="00F10B44"/>
    <w:rsid w:val="00F20A78"/>
    <w:rsid w:val="00F43A58"/>
    <w:rsid w:val="00F51FC1"/>
    <w:rsid w:val="00F716B5"/>
    <w:rsid w:val="00F91BA3"/>
    <w:rsid w:val="00FA089A"/>
    <w:rsid w:val="00FA18C9"/>
    <w:rsid w:val="00FD13FC"/>
    <w:rsid w:val="07F979F6"/>
    <w:rsid w:val="1610066F"/>
    <w:rsid w:val="17332E93"/>
    <w:rsid w:val="19466A08"/>
    <w:rsid w:val="1DA928E7"/>
    <w:rsid w:val="1E7A6D6A"/>
    <w:rsid w:val="1F88734D"/>
    <w:rsid w:val="26065655"/>
    <w:rsid w:val="27A82F78"/>
    <w:rsid w:val="280172B7"/>
    <w:rsid w:val="322100F4"/>
    <w:rsid w:val="32F66F6B"/>
    <w:rsid w:val="47026FB5"/>
    <w:rsid w:val="4A693394"/>
    <w:rsid w:val="517D4B1E"/>
    <w:rsid w:val="5B0D544F"/>
    <w:rsid w:val="5B670E2E"/>
    <w:rsid w:val="5E8F614D"/>
    <w:rsid w:val="7AEF7F64"/>
    <w:rsid w:val="7C797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FF"/>
    <w:pPr>
      <w:widowControl w:val="0"/>
      <w:jc w:val="both"/>
    </w:pPr>
    <w:rPr>
      <w:kern w:val="2"/>
      <w:sz w:val="21"/>
      <w:szCs w:val="24"/>
    </w:rPr>
  </w:style>
  <w:style w:type="paragraph" w:styleId="3">
    <w:name w:val="heading 3"/>
    <w:basedOn w:val="a"/>
    <w:next w:val="a0"/>
    <w:link w:val="3Char"/>
    <w:qFormat/>
    <w:rsid w:val="002424FF"/>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2424FF"/>
    <w:pPr>
      <w:ind w:firstLineChars="200" w:firstLine="420"/>
    </w:pPr>
  </w:style>
  <w:style w:type="paragraph" w:styleId="a4">
    <w:name w:val="footer"/>
    <w:basedOn w:val="a"/>
    <w:link w:val="Char"/>
    <w:uiPriority w:val="99"/>
    <w:semiHidden/>
    <w:unhideWhenUsed/>
    <w:qFormat/>
    <w:rsid w:val="002424F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2424FF"/>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qFormat/>
    <w:rsid w:val="002424FF"/>
    <w:rPr>
      <w:color w:val="800080" w:themeColor="followedHyperlink"/>
      <w:u w:val="single"/>
    </w:rPr>
  </w:style>
  <w:style w:type="character" w:styleId="a7">
    <w:name w:val="Hyperlink"/>
    <w:basedOn w:val="a1"/>
    <w:qFormat/>
    <w:rsid w:val="002424FF"/>
    <w:rPr>
      <w:color w:val="0000FF"/>
      <w:u w:val="single"/>
    </w:rPr>
  </w:style>
  <w:style w:type="character" w:customStyle="1" w:styleId="3Char">
    <w:name w:val="标题 3 Char"/>
    <w:basedOn w:val="a1"/>
    <w:link w:val="3"/>
    <w:qFormat/>
    <w:rsid w:val="002424FF"/>
    <w:rPr>
      <w:rFonts w:ascii="Times New Roman" w:eastAsia="宋体" w:hAnsi="Times New Roman" w:cs="Times New Roman"/>
      <w:b/>
      <w:kern w:val="0"/>
      <w:sz w:val="32"/>
      <w:szCs w:val="20"/>
    </w:rPr>
  </w:style>
  <w:style w:type="character" w:customStyle="1" w:styleId="Char0">
    <w:name w:val="页眉 Char"/>
    <w:basedOn w:val="a1"/>
    <w:link w:val="a5"/>
    <w:uiPriority w:val="99"/>
    <w:semiHidden/>
    <w:qFormat/>
    <w:rsid w:val="002424FF"/>
    <w:rPr>
      <w:rFonts w:ascii="Times New Roman" w:eastAsia="宋体" w:hAnsi="Times New Roman" w:cs="Times New Roman"/>
      <w:sz w:val="18"/>
      <w:szCs w:val="18"/>
    </w:rPr>
  </w:style>
  <w:style w:type="paragraph" w:customStyle="1" w:styleId="a8">
    <w:name w:val="我的标题二标"/>
    <w:basedOn w:val="a"/>
    <w:qFormat/>
    <w:rsid w:val="002424FF"/>
    <w:pPr>
      <w:spacing w:beforeLines="100" w:afterLines="100" w:line="500" w:lineRule="exact"/>
      <w:jc w:val="center"/>
    </w:pPr>
    <w:rPr>
      <w:b/>
      <w:sz w:val="36"/>
    </w:rPr>
  </w:style>
  <w:style w:type="character" w:customStyle="1" w:styleId="Char">
    <w:name w:val="页脚 Char"/>
    <w:basedOn w:val="a1"/>
    <w:link w:val="a4"/>
    <w:uiPriority w:val="99"/>
    <w:semiHidden/>
    <w:qFormat/>
    <w:rsid w:val="002424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ggzyjyzx.tl.gov.cn/tlsggz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3446E-5271-4DDD-B9D5-EB0C322B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2021-11-30T07:23:00Z</cp:lastPrinted>
  <dcterms:created xsi:type="dcterms:W3CDTF">2021-11-30T07:00:00Z</dcterms:created>
  <dcterms:modified xsi:type="dcterms:W3CDTF">2021-11-30T08:11:00Z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CDA383B2F57E4288A50E705E8CCE28C3</vt:lpwstr>
  </property>
</Properties>
</file>